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applications, focusing on Java, Spring Framework, and Cloud platforms (AWS, Azure, GCP). Proven expertise in microservices, REST APIs, and agile methodologies. Skilled in leveraging AI tools for optimized development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Golang,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React, Node.js, Django, Vue.js, Express.js,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(GCP), Docker, Kubernetes, AWS Lambda, Serverless Framework,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Elasticsearch, Redis, MongoDB, PostgreSQL, MySQL, Apache Kafka, Amazon RDS,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Ant, Docker Compose, CircleCI,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enhancing the security posture of applications deployed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build end-to-end workflows for </w:t>
      </w:r>
      <w:r w:rsidRPr="00106EA3">
        <w:rPr>
          <w:rFonts w:ascii="Roboto Light" w:eastAsia="Roboto Light" w:hAnsi="Roboto Light" w:cs="Roboto Light"/>
          <w:b/>
          <w:bCs/>
          <w:sz w:val="20"/>
          <w:szCs w:val="20"/>
        </w:rPr>
        <w:t xml:space="preserve">AI security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speed and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of continuous improvement and adapting swiftly to evolving project needs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significantly optimizing deployment processes, enabling seamless scalability, and enhancing resource management within cloud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software delivery process and reducing deployment errors while ensuring a smooth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w:t>
      </w:r>
      <w:r w:rsidRPr="00106EA3">
        <w:rPr>
          <w:rFonts w:ascii="Roboto Light" w:eastAsia="Roboto Light" w:hAnsi="Roboto Light" w:cs="Roboto Light"/>
          <w:b/>
          <w:bCs/>
          <w:sz w:val="20"/>
          <w:szCs w:val="20"/>
        </w:rPr>
        <w:t xml:space="preserve">software development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knowledge sharing and enhancing code maintainability across cross-functional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that encourages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improving application performance and reliability through effective caching and data storage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third-party APIs using tools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and interconnectivity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AI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SDLC, optimizing coding efficiency and innovative problem-solving capabilities while maintaining high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integrated newer technologies, staying ahead of </w:t>
      </w:r>
      <w:r w:rsidRPr="00106EA3">
        <w:rPr>
          <w:rFonts w:ascii="Roboto Light" w:eastAsia="Roboto Light" w:hAnsi="Roboto Light" w:cs="Roboto Light"/>
          <w:b/>
          <w:bCs/>
          <w:sz w:val="20"/>
          <w:szCs w:val="20"/>
        </w:rPr>
        <w:t xml:space="preserve">industry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relevance and technical competency.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phases including unit, functional,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 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software quality and reliability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deployment of applications across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cross-cloud compatibility and availability of solutions for varied client environments and diverse user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researched new technologies, demonstrating a commitment to continuous learning and adaptability as needed for emerging trends in the software engineering landscape.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performance and responsiveness across multiple platforms including mobile and desktop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requirements gathering, design, implementation, and quality assurance for </w:t>
      </w:r>
      <w:r w:rsidRPr="00106EA3">
        <w:rPr>
          <w:rFonts w:ascii="Roboto Light" w:eastAsia="Roboto Light" w:hAnsi="Roboto Light" w:cs="Roboto Light"/>
          <w:b/>
          <w:bCs/>
          <w:sz w:val="20"/>
          <w:szCs w:val="20"/>
        </w:rPr>
        <w:t xml:space="preserve">enterprise-level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successful project completion.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leadership initiatives by mentoring junior team members on best practices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promoting cross-team collaboration across engineering divisions.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writing complex queries to support data retrieval and manipulation, enabling efficient data processing and analytics for faster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ensuring stability through rigorous testing frameworks in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applications using </w:t>
      </w:r>
      <w:r w:rsidRPr="00106EA3">
        <w:rPr>
          <w:rFonts w:ascii="Roboto Light" w:eastAsia="Roboto Light" w:hAnsi="Roboto Light" w:cs="Roboto Light"/>
          <w:b/>
          <w:bCs/>
          <w:sz w:val="20"/>
          <w:szCs w:val="20"/>
        </w:rPr>
        <w:t xml:space="preserve">Microsoft 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cloud-native architectures and transitioning legacy systems to modern cloud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through the orchestration of containerized applications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efficient resource utilization and application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sessions, collaborating effectively with cross-functional teams to prioritize tasks and meet aggressive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best practices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structured workflow and streamlined collaboration among team members, improving code reliability and history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using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service-oriented architectures, allowing for increased interoperability and functionality across diverse applications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tools and technologies such as </w:t>
      </w: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valuable insights into best practices and innovative solutions for enhanced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project documentation quality, ensuring detailed records of development processes and architectural decisions which facilitated onboarding and knowledge transfer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