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development. Expertise in building scalable solutions for behavioral healthcare using modern technologies and frameworks. Committed to impactful, purpose-driven projects transforming underserved communities through innovation and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Django, Rails, Express,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MongoDB, REST,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vital for mental health professionals and their patients, fostering accessibility and communication in care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responsive frontend architectures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platform performance and enhancing the integrity of behavioral health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backend services, streamlining behavioral health data management and ensuring compliance with healthcare regulations, thereby improving overall patient access to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the reliability of production systems, essential for consistent healthcare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for cloud infrastructure, improved application scalability, and data security, which are critical in serving diverse healthcare environments effectively and reliably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Agile workflows, enhancing product development cycles and refining features that directly impact patient engagement, thereby increasing the efficacy of behavioral health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mobile application projects utilizing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intuitive user interfaces for patient management systems, enabling healthcare providers to deliver personalized care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coding and design, fostering a collaborative work environment that emphasizes continuous learning and adaptation to industry shifts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development methodology, allowing for quick iterations based on stakeholder input, ensuring responsive adaptation to the evolving needs of behavioral healthcare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for seamless integration between client applications and server-side technology, improving the operational workflow for healthcare practitioners.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to identify areas for improvement in existing applications, driving new feature implementations that directly address user needs in behavioral health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aiding in the onboarding of new team members while promoting deeper understanding of technology utilized across behavioral health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and user engagement, ensuring data-driven decisions to enhance system functionalities critical for behavioral health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planning and retrospectives, helping to measure progress and strategize the implementation of new healthcare-focused features, driving the efficiency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culture-building activities, promoting teamwork and commitment to the mission of improving behavioral healthcare access through technology innovations and robust system implementations.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usability of tools essential for internal stakeholders in corporate health environments, contributing directly to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logic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client needs, ensuring responsive and intuitive front-end applications that meet the unique demands of diverse healthcare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user-centric applications, focusing on accessibility and ease-of-use, leading to improved satisfaction rates among healthcare professionals and their patients.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web services to facilitate seamless communication between healthcare systems and third-party vendors, enhancing interoperability across behavioral healthcare systems and optimizing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iterative development, delivering higher-quality software in shorter delivery cycles, crucial for adapting quickly to clinician feedback and patient needs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problem-solving sessions to address critical system failures, employing </w:t>
      </w:r>
      <w:r w:rsidRPr="00106EA3">
        <w:rPr>
          <w:rFonts w:ascii="Roboto Light" w:eastAsia="Roboto Light" w:hAnsi="Roboto Light" w:cs="Roboto Light"/>
          <w:b/>
          <w:bCs/>
          <w:sz w:val="20"/>
          <w:szCs w:val="20"/>
        </w:rPr>
        <w:t xml:space="preserve">debugging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programming best practices to uphold high system availability and reliability for behavioral health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among development teams while maintaining the integrity and traceability of the codebase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code reviews to uphold standards of quality and maintainability, while also providing constructive feedback to enhance junior team members' technical skills and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healthcare data analysts to leverage data insights that informed product development, resulting in tools that directly address patient needs and improve treatment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integrations with external health information systems, ensuring compliance with health regulations and improving workflow efficiencies for behavioral health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optimization strategies reducing application load times significantly, which is critical in maintaining user engagement and satisfaction in healthcare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stakeholders, helping bridge gaps in understanding, which is vital in fostering alignment with business objectives and user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