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cutting-edge web and mobile applications. Proficient in both back-end and front-end technologies, including React, Node.js, GraphQL, and Java. Proven expertise in implementing software architecture plans that align with business goals while mentoring and training software teams in best practices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Ruby, C#,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GraphQL, Express.js, Angular, Vue.js,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CI/CD, Docker, Kubernetes, Jenkins, AWS, Azure DevOps,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 ElasticSearch,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Waterfall, TDD, BDD, Kanban, Extreme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software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architecture aligns with strategic business goals while improving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to uphold quality standards in adherence to best practices and modern architectural guidelines, fostering a culture of continuous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technical training on best coding practices and modern software development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boosted overall team competency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design and architect robust software solutions,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features in a timely manner, engaging stakeholders in all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utilized methodologies such as Scrum and Kanban to enhance development processes, leading to effective sprint planning and improved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team standards for performance optimization through code refactoring and identifying bottlenecks,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high-efficiency application performance alongside continuous monitoring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for automated build, test, and deployment processes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and reliable software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Git for version control, managing branching and merging processes to streamline collaborative code development across geographically dispersed teams, enhancing overall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coding techniques, conducting regular security audits of applications built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application integrity against cybersecurity threats and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architecture standards and best practice guidelines for future development efforts, ensuring teams align with established coding and design principles for maximum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latest industry trends, integrating modern tools and libraries into projects to maintain a competitive edge in software design and performance, embracing new challenges as they arise.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evolving technologies and methodologies, exploring emerging frameworks such as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continually enhance the software development process and its outcomes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 meetings to discuss architecture strategies, establish collaborative goals, and resolve performance challenges, fostering a highly productive and innovative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utilized community feedback to improve application features, showcasing commitment to development best practices and community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and implemented advanced debugging tools and techniques, providing immediate solutions to code discrepancies and project improvements, ensuring high standards for application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web applications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adapting quickly to evolving business requirements and improving customer engagement through enhanced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that enforced the adoption of best practices and architectural compliance, which led to a culture of accountability and quality improvements among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software solutions in collaboration with product owners, focusing on user experience and optimized performance, using structured frameworks like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front-end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through Scrum and Kanban, which enabled efficient resource allocation and prioritized backlog items for improved release cycles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documentation for architectural designs, coding standards, and user guides to facilitate onboarding and ensure clarity among all stakeholders involved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management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organize and process large volumes of data effectively, contributing to critical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application deployment which simplified the operational process and improved scalability on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through code sharing sessions and pair programming, enhancing their skillset while simultaneously assuring code quality throughout team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performance by refining front-end and back-end processes, resolving application bottlenecks, and leveraging caching strategies to provide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product lifecycle phases including maintenance and scalability analysis, resulting in enhanced application longevity and alignment with evolving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clients to understand their technical needs, translating business insights into actionable software features that have driven project success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high-availability applications using principles of microservices architecture, enhancing system resilience and management of distributed computing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