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React, Angular, Vue, and JavaScript libraries. Adept at enhancing user experiences through CSS frameworks and comprehensive testing. Strong expertise in version control and build tools, committed to delivering high-quality, maintainable code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 Bootstrap, Materialize CSS, Semantic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Jasmine, Mocha, Cypress, Chai,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Tooling &amp; Build Tools:</w:t>
      </w:r>
      <w:r w:rsidRPr="00106EA3">
        <w:rPr>
          <w:rFonts w:ascii="Roboto Light" w:eastAsia="Roboto Light" w:hAnsi="Roboto Light" w:cs="Roboto Light"/>
          <w:sz w:val="20"/>
          <w:szCs w:val="20"/>
        </w:rPr>
        <w:t xml:space="preserve"> Webpack, Parcel, Gulp, Npm scripts, Babel, Grunt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Mercurial, GitHub, Bitbucket,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ESLint, Prettier, GraphQL, REST APIs, Node.js, MVVM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optimal user experience across multiple devices and platforms, contributing to high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sustainable design practices that adhere to web accessibility standards, enhancing product usability for all users and ensuring compliance with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Materialize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and functional user interfaces, driving increased traffic through improved aesthetics and interactivity.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defect rates and improved the overall stability of applications through continuous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Gulp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task automation, including minification, compilation, and bundling, leading to improved build times and a smoother development process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to enhance code quality and performance, fostering a culture of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stand-ups and sprint planning, ensuring alignment with team goals and facilitating rapid iterations based on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development of maintainable code by applying best practices such as modular architecture and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thus improving the scalability of applications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related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ensuring the team was at the forefront of industry trends and best practices for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techniques for web applications, optimizing load times and responsiveness by analyzing and addressing bottlenecks within applications and libraries.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collaborated with backend developers to integrate RESTful APIs, ensuring a seamless connection between front-end and back-end functionalities for robust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development processes and architecture, enabling better knowledge transfer and onboarding processes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coding projects, maintaining a clean commit history and enabling effortless collaboration with remote teams across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through participation in tech conferences, workshops, and relevant online courses, fostering personal growth 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providing guidance and support in coding standards and software development lifecycle practices, nurturing future talent in the engineering space.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mobile and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software that meets client specifications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software solutions, achieving a shared understanding of project requirements while continuously seeking opportunities to improve system performance and user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using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the reliability of applications and reducing the regression cycle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practices in applications using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across various devices and screen sizes, increasing accessibility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debugging and troubleshooting using tools like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the identification and resolution of critical issues promptly, which enhanced user satisfaction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refactoring efforts to improve readability, reduce technical debt, and decrease complexity within existing applications, ensuring long-term maintainability and adaptability towards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task runners like </w:t>
      </w:r>
      <w:r w:rsidRPr="00106EA3">
        <w:rPr>
          <w:rFonts w:ascii="Roboto Light" w:eastAsia="Roboto Light" w:hAnsi="Roboto Light" w:cs="Roboto Light"/>
          <w:b/>
          <w:bCs/>
          <w:sz w:val="20"/>
          <w:szCs w:val="20"/>
        </w:rPr>
        <w:t xml:space="preserve">Gulp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development workflows, which improved team productivity and ensured consistent build processes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staff members on front-end development best practices, significantly improving the onboarding process and fostering a collaborative atmosphere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software architecture discussions to build high-level application designs that emphasized security, performance, and scalability, preparing applications for future growth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peer code reviews, encouraging best practices and knowledge sharing among the development team, which enhanced the overall quality of delivered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and optimized application performance through monitoring and debugging tools, addressing performance bottlenecks, and fine-tuning resource utilization for smooth application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back-end services, ensuring functional parity through thorough API integration testing and constant communication with back-end developers regarding functional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