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Proven expertise in building AI-powered solutions and integrating complex healthcare systems, contributing to improved user experiences and operational efficiency across technology landscapes.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C#, Rust,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Next.js, Node.js, Express,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Oracle,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WebSocket, gRPC, ETL, Apache Kafka,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and mobile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user interfaces that significantly improved user journeys throughout the Fountain Life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reliability while ensuring a stable environment aligned with healthcare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clinical, and data professionals to transform complex healthcare workflows into innovative and user-friendly technical solutions that meet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integrations between our platform and multiple healthcare data vendors,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while optimizing data consistency, reliability, and security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well-tested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coding best practices; facilitated rigorous code reviews that enhanced team coding standards and increased overall code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proactive ID of technical debt and spearheaded initiatives to improve system architecture and scalability in preparation for rapid growth and enhancements in the healthcare technology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impacting the development of the Fountain Life platform, ensuring that strategic technical directions were well aligned with organizational growth and innovation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technologies to create personalized health optimization strategies for users, enhancing the effectiveness of the services provided to members of the Fountain Life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endeavors focused on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existing applications, and integrating new features that enhance user engagement and value of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weekly technical workshops aimed at fostering collaboration and continuous learning among engineering teams, emphasizing emerging technologies and best practices in healthcare and general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customer feedback sessions, translating client insights into actionable project parameters that align with product roadmap and member satisfaction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improvements to tracking and monitoring methodologies for application performance and user engagement metrics through established analytical frameworks and real-time dashboards.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system reliability and monitoring capabilities through the implementation of effective incident management practices and fully automated error-reporting systems that reported application anomalies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standardized documentation for architectural decisions and API specifications that provided clarity and direction for current and future engineering workstreams.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piloted new tools and frameworks that could potentially expedite development cycles and improve output quality, strategically positioning the team to stay ahead in technology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various enterprise solutions that focus on enhancing user functionality and improving backend performance to support large-scale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UI/UX designers to improve user interfaces, focusing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for mobile compatibility across all applications developed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series of agile development practices, delivering iterative improvements in application features and resolving technical challenges efficiently that resulted in improved sprint outcomes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design and architecture, enhancing team adoption of development processes and ensuring clarity in project requirements, workflows, and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solution stacks that enriched application capabilities, fostering partnerships that facilitate comprehensive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integrations for Lucrative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for performance and security vulnerabilities, ensuring alignment with industry standards and compliance regulations while promoting operational efficiency and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small teams in the development of new application features, allowing for practical mentorship and professional growth while promoting the agile mindset within the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that enhanced the overall quality of development output, instilling best practices that encouraged consistency and improved defect rates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introduce predictive analytics features that bolstered user engagement and improved data-informed decision-making processes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executive discussions regarding platform scalability and technology integration strategies, ensuring alignment with Microsoft’s long-term vision and operational efficiency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communication that streamlined project workflows and led to enhanced delivery timelines for key software initiatives, contributing to a high-performance corporate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aligned with Microsoft's mission to empower every person and organization on the planet to achieve more, exemplifying ethical tech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