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extensive experience in developing interactive web and mobile applications. Proficient in modern software development practices and technologies, demonstrated success in delivering high-quality, user-centered solutions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ASP.NET,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and user experience through modular design and state management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features iteratively, addressing client feedback effectively during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enabling independent team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front-end applications to enhance data fetching mechanisms, streamlining the connection between user interface and backend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optimization strategies, enhancing load times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tuning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minimizing bugs through continuous testing practices across libraries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design meetings,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design patterns,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feature branches systematically and conducting thorough pull request reviews for code consistency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services that ensure secure and seamless data exchange between frontend applications and backend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architectures, enabling dynamic scaling and reducing operational overhead costs while enhancing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assurance testing on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issues pre-launch to ensure user satisfaction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application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MVC, ensuring reusable and maintainable code structures for expansion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analyzed application performance metrics using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improvements and quick issue resolution through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security of applications by implementing best practices in authentication and authorization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development processes and API interactions to streamline onboarding for new developers and provide clear usage guidelines.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enterprise-scale solutions, enhancing collaboration and interface responsiveness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Scrum teams, improving project timelines and team productivity by integrating continuous development practices, including code reviews and pair programming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RESTful service architecture that effectively consumed and provided data resources for client applications, enhancing both usability and system integration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several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the development team, increasing knowledge-sharing and ensuring best practices across the entire software lifecycle were consistently applied.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scripts and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stored procedures, leading to improved efficiency in data retrieval and cost reductions in cloud hosting.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code analysis and debugging for ongoing projects,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delivery timelines were met with high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back-end systems, maintaining robust functionality and smooth user experiences through responsive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frameworks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adopt a test-driven development approach that reduced bugs and increased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emerging technologies and frameworks, leading the team in the adoption of cutting-edge methodologies that improved coding practices and deployment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and CI/CD processes for all projects hosted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from development to production with minimized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practices in software engineering to boost team competency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application requirements, translating user needs into technical specifications for diverse projects and fostering transparency across departments.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