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skilled in building web and mobile applications. Proficient in agile methodologies and leveraging modern technologies to drive project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Go,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Spring Boot,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SQLite,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Webpack, Babel, Visual Studio Code,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Firebase, Heroku, Terraform, Kubernetes, Cloud Functions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implement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microservices architectures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system reliability for multiple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performance tuning sessions, fostering a culture of excellence and continuous improvement across the development team, leading to increased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integrated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reducing time to deployment significantly with consistent updates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and sprint planning sessions, ensuring alignment and clear communication among team members while adapting to changing project needs and priorities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their professional growth and understanding of key technologies in our tech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error tracking and monitoring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team's ability to respond to issues proactively.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unit and integration testing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reliability of applications and helping catch issues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all parties were aligned on project goals and deliverables throughout the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a responsive design system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 and maintaining brand consistency across applications during the redesign.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repetitive tasks and improved overall team efficiency by developing custom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intervention in workflows and increasing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migrations from legacy technologies to modern frameworks, ensuring minimal disruption to users while enhancing performance and maintainability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database solutions,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ensuring efficient data handling throughout the application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showcasing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building a strong community presence and continuous learning environment for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new technologies to stay ahead in industry trends, implementing solutions that improved team capabilities and software quality.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scalability to meet the diverse needs of a large user 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participating in sprints and stand-ups to report progress and gather feedback while adjusting priorities based on client needs promptly.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integration capabilities and creating seamless communication between front-end and back-end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relational databases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architectures capable of supporting large-scale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applications, leveraging capabilities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Blob Storage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and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security best practices in application development, utilizing encryption and authentication protocols to safeguard user data and protect against vulnerabilities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knowledge-sharing sessions on contemporary programming languages and frameworks, encouraging continuous learning and professional growth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implement infrastructure as code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and increasing infrastructure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monitoring and tuning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proactive resolution of potential bottlenecks.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identify pain points and gather feedback, translating insights into actionable development tasks that led to improved user satisfaction and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build processes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build times and a more streamlined development workflow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pair programming sessions, fostering collaboration and enhancing code quality through real-time feedback and shared problem-solving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