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robust web and mobile applications. Proven expertise in JavaScript, React, Go, and backend services. Passionate about enhancing user privacy and fostering sustainable content ecosystems, I thrive in collaborative environments where innovative solutions are key. A strong advocate for code quality and best practices, I seek to deliver high-performing applications that meet both user needs and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React, Redux, TypeScript,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Go, Node.js, Express.js, Python, Ruby on Rails, REST APIs, GraphQL,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Cassandra, DynamoDB,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CI/CD:</w:t>
      </w:r>
      <w:r w:rsidRPr="00106EA3">
        <w:rPr>
          <w:rFonts w:ascii="Roboto Light" w:eastAsia="Roboto Light" w:hAnsi="Roboto Light" w:cs="Roboto Light"/>
          <w:sz w:val="20"/>
          <w:szCs w:val="20"/>
        </w:rPr>
        <w:t xml:space="preserve"> Git, Docker, Kubernetes, Jenkins, Travis CI,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Selenium, Postman, Jasmine, ESLint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architecture to support high-traffic applications, enhancing performance and reliability without compromising user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implement new UI features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systems and adherence to best practices in user experience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to improve overall code quality, providing constructive feedback and fostering a culture of excellence and best practices that encouraged team collaboration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 coverage that significantly reduced bug rates in production environments while increasing deployment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management to define and refine product roadmaps, translating requirements into actionable technical specifications and contributing to prioritization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promoting continuous improvement and adaptability within the development team and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enhancing scalability and availability while maintaining secure operations and monitoring through best practices in DevOps.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and knowledge-sharing sessions, contributing to a culture of learning that empowered other developers and enriched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and libraries in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improve operational efficiency, and enhance developer productivity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relevant to the company’s mission, showcasing a commitment to community-driven development and innovative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usability testing sessions, integrating findings to enhance application usability and ensuring features aligned with user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involving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professional development and fostering talent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refactoring to improve maintainability and performance of legacy codebases while implementing modern frameworks and technologies that align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areas of improvement and implemented solutions to optimize speed and responsiveness of applications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facilitated interactions between front-end applications and backend services, adhering to security protocols and ensuring efficient data transfer.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software development lifecycle of large-scale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building dynamic user interfaces that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creating innovative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which improved application performance and reduced response times across enterprise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alignment between technical implementation and business objectives resulting in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framework for developing high-quality, maintainable code and reducing the time needed for bug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code, enabling seamless collaboration with team members and ensuring adherence to best practices within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queries for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application data retrieval times while maintaining data integrity and security protocols in line with corporate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and improvement through knowledge sharing and mentoring, helping to onboard new team members and enhance team cohesion and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multi-tier applications, leveraging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reliability and scalability of solutions without sacrificing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during deployment phases, ensuring smooth rollouts and resolving issues promptly to maintain project timelines and deliver high-quality features to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present project updates, act on feedback, and ensure transparency throughout the development lifecycle, contributing to greater stakeholder satisfaction and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visually appealing, responsive web applications that adhered to modern standards of accessibility and user-centered design, resulting in enhanced customer satisfaction and user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containerized applications, enabling a more efficient development environment and simplifying deployment processes across various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