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focusing on web and mobile applications. Proven track record in building high-performance applications using TypeScript, React, and image processing technologies to enhance user experience in the medical field.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OHIF, Cornerstone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WebGL, WebGPU, WASM, DICOM, REST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GraphQL, Performance Profiling, Automated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Enhancements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GIT,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robust, graphics-intensive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radiology image viewer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radiologists to seamlessly process radiology images and diagnostic information through an intuitive interface.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and optimization strategies in the image viewer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WebGL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WASM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minimal loading times and smooth user interactions across various imaging modalities and hardware configurations.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innovative image manipulation and measurement tools that incorporated user feedback through iterative processes, elevating the radiology application to meet high standards of clinical usability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clinical staff to gather requirements and propose solutions, effectively translating complex medical guidelines into functional product features that enhance diagnostic accuracy during image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automated testing frameworks for pre-deployment checks, increasing code reliability and reducing error rates in image handling and display, ensuring high quality before rollout to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partnerships with backend developers to enhance data retrieval processes, streamlining image loading speeds and improving the end-to-end response time of the image viewing experience for radiologists.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instrumental role in debugging unknown issues using remote instrumentation techniques, leveraging advanced error detection tools to resolve critical performance regressions in real-time during clinical use.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user-centric design principles when developing viewer features to ensure that radiologists could efficiently navigate and analyze images, minimizing interruptions during critical diagnostic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DICOM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compatibility and accuracy in medical imaging formats, enhancing the platform's versatility across various clinical settings and integration points within healthcare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 meetings to discuss progress, solicit feedback, and adjust development priorities, fostering a culture of collaboration and continuous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various libraries and tools from the medical imaging ecosystem, establishing a comprehensive toolkit that supports complex visualization and processing needs for healthcare professionals.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informational sessions to introduce new features and updates to the radiology team ensuring effective adoption and user satisfaction with the application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development processes, standard operating procedures, and user manuals to support onboarding and ongoing training of radiologists and technical support personnel.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for junior developers, providing mentorship and guidance to elevate coding standards and foster a collaborative learning environment within the software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industry trends in radiology and image processing to ensure the application remains cutting-edge and meets the evolving needs of healthcare professionals.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multiple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interaction and accessibility while ensuring compliance with modern web standards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backend services and third-party APIs effectively, focusing on performance optimization and ensuring seamless data flow to enhance the overall functionality of applications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analytics and data visualization tools, allowing stakeholders to make informed decisions based on usage patterns and application performance metrics collected from varied deployment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extensive testing and quality assurance measures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eliminate bugs at early development stages, thus maintaining a high level of code integrity and reliability in live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active mentorship, helping less experienced team members improve coding techniques and development practices, reinforcing a team culture of knowledge sharing and growth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of traditional applications to more modern frameworks, increasing application performance scalability, allowing the team to quickly adapt to evolving demands in the tech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development cycles, effectively managing sprints and backlogs to align team efforts with project goals while ensuring timely delivery of features that meet industry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to facilitate efficient communication between various system components, leading to streamlined workflows and enhanced user experiences for both clients and end-users alike.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collaborative brainstorming sessions, providing constructive feedback and innovative ideas that fostered a stronger sense of team cohesion and project ownership among peers.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testing sessions to gather real-world feedback and iterated on designs and features based on user interactions, driving improvements to the applications’ usability and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ensuring easy deployment and scalability of development environments across various projects without compromising application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cross-departmental efforts by sharing insights and expertise in software engineering practices, thereby improving collaborative efforts between engineering, design, and quality assurance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