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particularly leveraging Flutter and React to create seamless user experiences. Proven ability to design, build, and deliver high-quality applications and mentor junior engineers in achieving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Flutter, Dart, JavaScript, TypeScript, HTML5, CSS3,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Redux, Firebase, Node.js, Express.js, GraphQL, RxJS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VS Code, Android Studio, Xcode,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Services, SQL, NoSQL, MongoDB, Firebase Firestore, MySQL, GraphQL,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Jest, Selenium, Postman, XCTest, JUnit,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cutting-edge mobile application using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exceptional customer experiences, leveraging a modular architecture to increase efficiency and scalability across the deployment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in an agile environment to convert business requirements into technical specifications, ensuring the final product meets and exceeds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software engineering best practices by architecting user interfaces and managing application state, leading to a comprehensive and maintainable codebase for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complete development cycle of new features from design to deployment, enabling faster iterations and enhancing user satisfaction through regular feedback incorporation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mobile engineers in developing skills related to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emphasizes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practices using CI/CD pipelines, enabling smoother build processes and faster code integration while ensuring high-quality software delivery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influence long-term growth while adhering to the company’s vision of creating a reliable and scalable financial market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collaboratively implemented quality assurance strategies to increase the reliability and stability of applications, significantly reducing the bug rates observed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establish integrations with external APIs and services, streamlining data flow and enhancing application functionalities for better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industry trends to incorporate innovative solutions for application development and performance optimization, keeping the team's tech stack current and relevant.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user feedback mechanism within the mobile application to gather insights directly, facilitating a data-driven approach to feature enhancements based on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focus on UI/UX accessibility standards, ensuring a seamless experience for all users, including those with disabilities and diverse needs in financial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state management solutions using </w:t>
      </w:r>
      <w:r w:rsidRPr="00106EA3">
        <w:rPr>
          <w:rFonts w:ascii="Roboto Light" w:eastAsia="Roboto Light" w:hAnsi="Roboto Light" w:cs="Roboto Light"/>
          <w:b/>
          <w:bCs/>
          <w:sz w:val="20"/>
          <w:szCs w:val="20"/>
        </w:rPr>
        <w:t xml:space="preserve">Provider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enhancing app responsiveness and user experience while managing complex data flows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leading to improved team collaboration and adaptability in addressing changing project requirements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documentation practices for the mobile application, enabling easier onboarding for new team members and ensuring robust understanding of the codebase and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multiple enterprise-scale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elevating performance standards and enhancing user satisfaction across various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the complete software development lifecycle, implementing rigorous design and coding standards that promoted maintainability and code quality across major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culture of innovation, encouraging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significantly improved project delivery timelines and stakeholder engagement throughout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the application infrastructure to enhance performance, enabling seamless cloud-based data storage and utilization, which directly improved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responsiveness and user experience while ensuring compliance with best practices in software design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microservices architecture, increasing deployment flexibility and reducing time-to-market for new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sustained a comprehensive suite of automated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application stability while decreasing post-deployment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establish advanced data analytics features within applications, driving deeper insights and improving overall product value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RESTful APIs that enhanced the application's communication between front-end and back-end systems, leading to smoother interactions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logging and monitoring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robust tracking of application performance metrics and quick debugging for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focused on architectural decisions during sprint planning and retrospectives, streamlining processes that enhanced team collaboration towards achieving high-impact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onboarding process of new engineers, sharing insights into successful development practices while promoting an inclusive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