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specifically focusing on web applications and distributed systems. Proven expertise in Python, cloud computing, and DevOps practices to optimize performance and scalability.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Go, JavaScript, TypeScript, Ruby,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NumPy, Pandas, TensorFlow, Keras,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Kubernetes, Terraform, Docker, Ansible,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CircleCI, Travis CI, ELK Stack, Prometheus, Grafana,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Hadoop, Apache Spark, Kafka, Cassandra, Redis, RabbitMQ, MongoDB,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scaled large production-level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codebases for adaptive AI chip designs, ensuring robust integration with distributed systems and collaborative interaction to maximize project efficiency and outcome.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cloud-based distributed computing environments across multiple platforms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reliability, and efficiency metrics within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implementation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a strong focus on CI/CD pipelines, enhancing automation through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deployment processes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w:t>
      </w:r>
      <w:r w:rsidRPr="00106EA3">
        <w:rPr>
          <w:rFonts w:ascii="Roboto Light" w:eastAsia="Roboto Light" w:hAnsi="Roboto Light" w:cs="Roboto Light"/>
          <w:b/>
          <w:bCs/>
          <w:sz w:val="20"/>
          <w:szCs w:val="20"/>
        </w:rPr>
        <w:t xml:space="preserve">AI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semiconductor designers to deliver scalable solutions, aligning technical deliverables with strategic project milestones while adapting to dynamic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resource management systems across distributed clusters, utilizing tools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to manage resource allocation and optimize system performance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automated testing protocols and quality assurance evaluations that enhanced software reliability, integrating testing frameworks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that substantially improved deployment timelines and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cutting-edge AI technologies, focusing on evolving industry trends to enhance the capabilities of semiconductor design processes and establish best practices for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architectural patterns for distributed services, ensuring efficient data flow and minimizing loss during transactions while collaborating with cloud security teams to enforce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modern cloud architectures, utilizing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thus improving deployment speed and application responsiveness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mentor junior engineers and cultivate best practices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distributed systems, fostering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activities for complex systems, employing critical thinking skills and problem-solving strategies to overcome obstacles encountered in distributed infrastructure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performance metrics regularly to identify potential bottlenecks in cloud solutions, applying necessary adjustments to ensure optimal system functionality in a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thought leadership on state-of-the-art distributed algorithms, advocating the intersection of AI and semiconductor technologies to position the team as industry pioneers in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technical resources that elucidated complex systems and practices for diverse stakeholders, simplifying technical concepts and ensuring ease of understanding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 to support ongoing operations of production systems, demonstrating adaptability and commitment to maintaining availability and performance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engaged in full software development lifecycle while maintaining best practices for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existing cloud ecosystems by implementing service-oriented architecture models,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for flexible and reusable software components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gather requirements, translate business objectives into technical specifications, and deliver solutions that drove user engagement and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suites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by enabling early bug detection throughout the development lifecycle, significantly reducing post-deployment issues across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crisis management, successfully troubleshooting production errors and outages by applying </w:t>
      </w:r>
      <w:r w:rsidRPr="00106EA3">
        <w:rPr>
          <w:rFonts w:ascii="Roboto Light" w:eastAsia="Roboto Light" w:hAnsi="Roboto Light" w:cs="Roboto Light"/>
          <w:b/>
          <w:bCs/>
          <w:sz w:val="20"/>
          <w:szCs w:val="20"/>
        </w:rPr>
        <w:t xml:space="preserve">system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utilizing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toward quick resolutions with minimal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of critical application components, employing monitoring tools to analyze resource consumption patterns and suggest architectural modifications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integration of automated deployment workflows utilizing </w:t>
      </w:r>
      <w:r w:rsidRPr="00106EA3">
        <w:rPr>
          <w:rFonts w:ascii="Roboto Light" w:eastAsia="Roboto Light" w:hAnsi="Roboto Light" w:cs="Roboto Light"/>
          <w:b/>
          <w:bCs/>
          <w:sz w:val="20"/>
          <w:szCs w:val="20"/>
        </w:rPr>
        <w:t xml:space="preserve">CI/CD pipelining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increasing efficiency in build and release processes while enhancing collaboration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engineering teams on industry best practices regarding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distributed computing paradigms, fortified by formal training sessions and detailed instructional documentation for ongoing team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algorithms for data processing applications, utilizing frameworks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large datasets and enabling analytics capabilities to support product features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innovate user experiences, providing input on UI/UX development by leveraging available data analytics and user feedback to iterate on application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that encouraged constructive feedback focused on coding standards and architectural integrity, enhancing team cohesion and producing higher quality code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in project management to deliver software updates in iterative cycles, refining processes, managing expectations, and among teams and stakeholders, generating collaborative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