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backend development and web/mobile applications. Proven ability to lead teams in building high-impact products that solve real-world problems with an emphasis on user experience and technical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Django, Flask, Spring Boot,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Serverless Architecture,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documentation processing for healthcare applications while maintaining optimal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robustness, fostering a culture of quality within the development team and reducing bugs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team to turn complex healthcare documentation requirements into intuitive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clinician workflows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best practices for the team, including code reviews and pair programming, to enhance collaboration, knowledge sharing, and maintain high-quality standards across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drive product management initiatives, focusing on customer needs while developing solutions that address emerging challenges in the healthcare sector with an agile mindset.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monolithic architecture to microservices architecture, improving system scalability and maintainability, leading to a more efficient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and architectural design for robust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integrity while meeting real-time processing demands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to extend the functionality of our application, ensuring seamless communication across platforms and improving UX for clinicians.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research on industry trends in healthcare and AI/ML technologies, integrating innovative solutions into the product to stay ahead in a rapidly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implementation of security best practices in development processes to ensure compliance with healthcare regulations, minimizing the risk of data breaches and maintaining patient confidentiality.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APIs for clinician-facing applications, achieving substantial improvements in performance and response times, thus enhancing overall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and continual improvement of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fostering efficient collaboration among team members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through profiling and load testing, resulting in significant improvements in application responsiveness and clinician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retrospectives, facilitating discussions around team objectives, ensuring alignment with product goals, and promoting continuous improvement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knowledge transfer in advanced technologies and best practices, thereby strengthening the overall technical capability of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for millions of users while meeting stringent performance requirements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high-quality interface implementations with a focus on user experience across various platforms, consistently receiving positive feedback from 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service-oriented architecture principles to enhance system interoperability and support integration with external systems, significantly improving overall application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contributed to sprint planning and retrospectives, and worked closely with cross-functional teams to achieve project milestones and continuously improve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unit and integration test coverage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practiced TDD to ensure robust application performance prior to deployment, reducing defect rates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issues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business-critical operations latency and improved application responsiveness for end-users and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meetings to architect complex solutions, fostering collaboration and ensuring alignment of team direction with business objectives while minimizing implementation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the use of Git and continuous integration processes to maintain a productive workflow and ensure adherence to best coding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team members, enabling a culture of knowledge sharing and professional growth while promoting collaboration across technical and non-technical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reviews, provided constructive feedback, and contributed to identifying career development opportunities for team members, enhancing team cohesion and motivation.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debugging and troubleshooting efforts, quickly identifying and addressing critical issues to ensure the stability and reliability of systems under high traffic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import/export mechanisms to facilitate inter-system communication while ensuring data integrity and compliance with industry standards, thus fostering a seamless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