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AI and machine learning applications for web and mobile environments. Proven history in developing intelligent systems that enhance business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SQL,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Django, Flask, Node.js, LangChain, OpenAI SDK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Natural Language Processing, Machine Learning, Deep Learning, LLMs, Prompt Engineering,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Firestore, BigQuery, Google Cloud Storage,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Continuous Integration, Version Control, REST APIs, Microservices, TDD,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intelligent systems using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operational workflows, ensuring that intricate financial tasks like bookkeeping and document processing become more efficient and accessible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Taught best practices in </w:t>
      </w:r>
      <w:r w:rsidRPr="00106EA3">
        <w:rPr>
          <w:rFonts w:ascii="Roboto Light" w:eastAsia="Roboto Light" w:hAnsi="Roboto Light" w:cs="Roboto Light"/>
          <w:b/>
          <w:bCs/>
          <w:sz w:val="20"/>
          <w:szCs w:val="20"/>
        </w:rPr>
        <w:t xml:space="preserve">ML system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team members while leading efforts to enhance productivity through automation and AI-based tooling designed for real-world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AI infrastructure that supports hybrid AI systems, improving the accuracy and performance of tools needed to categorize and analyze financial transactions in less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engineering to understand customer pain points, developing AI features that bring clarity and utility to their financial processes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internal tooling for financial data analysis, using hybrid approaches that combine rule-based with AI-driven systems, resulting in responsive solutions that adapt to diverse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pipelines for </w:t>
      </w:r>
      <w:r w:rsidRPr="00106EA3">
        <w:rPr>
          <w:rFonts w:ascii="Roboto Light" w:eastAsia="Roboto Light" w:hAnsi="Roboto Light" w:cs="Roboto Light"/>
          <w:b/>
          <w:bCs/>
          <w:sz w:val="20"/>
          <w:szCs w:val="20"/>
        </w:rPr>
        <w:t xml:space="preserve">AI performance 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feedback loops, creating robust systems that continually learn and improve based on end-user interactions and data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document extraction systems that utilize </w:t>
      </w:r>
      <w:r w:rsidRPr="00106EA3">
        <w:rPr>
          <w:rFonts w:ascii="Roboto Light" w:eastAsia="Roboto Light" w:hAnsi="Roboto Light" w:cs="Roboto Light"/>
          <w:b/>
          <w:bCs/>
          <w:sz w:val="20"/>
          <w:szCs w:val="20"/>
        </w:rPr>
        <w:t xml:space="preserve">heuristics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tandem with advanced models, enhancing the ability of users to manage unstructured financial documents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updating internal frameworks to leverage the latest advancements in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natural language 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applying language models to processing unstructured data, improving team capabilities in iterating on innovative AI solutions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open-source tools that assist other organizations in tackling challenges related to managing messy financial data, amplifying community engagement and support for shared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iterations on crucial AI components, enhancing their usability and reliability for users by gathering insights from user experience testing and feature feedback cycles that informed further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financial transaction tagging systems through collaboration with various stakeholders to better articulate feedback on user experience and operational hurdles as they relate to AI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user-in-the-loop AI systems that empower users while maintaining meaningful human oversight, ensuring that automation enhances decision-making without compromising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existing AI implementations, identifying improvement spaces where technology could significantly enhance functional performance and reduce the burden of manual workloads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reflective practices that draw lessons from user feedback to inform ongoing development cycles, effectively integrating operational insights back into product strategy and tool improvement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financial service products, focusing on building scalable solutions that effectively meet user needs in processing and managing sensitive financial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through the implementation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exchange between the client and server sides, and optimizing response time under high-load scenarios during peak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teams to design and implement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user-centric interface that translated complex business models into intuitive digital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efforts for third-party services to enhance product offerings, significantly improving data analytics capabilities while maintaining compliance with financial regulations and industry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consistently contributing to sprint planning and retrospectives, fostering a team culture of continuous improvement and shared accountability for product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structured data storage solutions, focusing on optimizing query performance and ensuring data integrity within transactional systems by implementing best practices in database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mentorship of junior developers, fostering a collaborative learning environment while upholding coding standards and advocating for best practices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test coverage for critical applications, thus minimizing bug occurrences in production and enhancing overall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through refactoring legacy code, thereby reducing technical debt while improving maintainability and feature deployment timelines across various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the requirements gathering phase to prioritize and define functional specifications for new features, aligning development efforts with business objectives while managing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software architecture and system processes, ensuring efficient onboarding for new team members and providing a valuable resource for ongoing system support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performance improvements by identifying bottlenecks within the development and runtime environments, leading to the successful deployment of optimized features in production where response rates surged.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