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software development, focusing on web and mobile applications. Proficient in Identity &amp; Access Management using OIDC, OAuth 2.0, and SAML and skilled in implementing secure authentication solutions through collaboration with cross-functional teams focused on delivering high-quality software.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Ruby, Python,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Identity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Okta, Auth0, Ping Identity, Microsoft Entra ID, SAML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React, Express, Django, .NET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OAuth 2.0, MFA, SSO, NIST Standards, Secure SDLC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&amp; Operations: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CI/CD,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MySQL, Cassandra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integrated state-of-the-art identity and access management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Okta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Auth0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various protocols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OIDC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 security across various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authentication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authorization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consistently applying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industry-standard security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like least privilege access and secure handling of sensitive tokens to adhere to organizational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including Security, Product, and Development, to successfully define and implement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access policies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enforce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identity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across the infrastructure.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logging and monitoring systems, implementing metrics such as SLIs and SLOs to enhance the reliability and performance of critical identity services in production.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on-call activities to support critical identity services, ensuring prompt resolution of incidents and minimizing downtime while maintaining high service availability and performance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clear documentation for APIs and operational support, reinforcing the importance of transparency and clarity among team members in ongoing development and support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implemented automated testing practices to enhance code quality while maintaining high standards of software craftsmanship across teams 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adaptation to industry trends, promoting ideas and practices aligned with the latest developments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identity and access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collaborative workshops and training sessions to foster a culture of knowledge sharing, helping teammates grow in their understanding and application of secure identity management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integration projects involving complex identity platforms, ensuring seamless user experiences while implementing secure, efficient, and compliant authentication flows throughout the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focused on improving autonomy in teams through effective Kanban methodologies, resulting in significant enhancements in productivity, team throughput, and product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expert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SMART on FHIR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standards, creatively developing solutions that meet complex regulation requirements while ensuring usability for healthcare practitioners and clients alike.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threat modeling and risk assessment sessions, reinforcing the security posture of all identity management applications and advocating for proactive measure implementation.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infrastructure as code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deployment issues and improving consistency across development and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optimized existing identity solutions, leveraging in-depth understanding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access control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aligning with best practices to strengthen organizational security protocols.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extensive experience in building and shipping software as an individual contributor, utilizing best practices in software development to deliver solutions that exceed customer expectations and industry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authentication and authorization features in multiple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OIDC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 2.0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secure access to resources within stringent regulatory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high-quality production systems while ensuring clarity and maintainability through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documentation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adherence to established software development methodologies including Agile and Kanban.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collaborated with cross-functional teams, soliciting feedback and promoting agile practices, to redefine and refine the overall technical direction of projects involving identity management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multiple successful release cycles, showcasing adaptability and technical depth in areas such as secure coding practices and integrating identity solutions in complex architectures.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developing automated tests and CI/CD pipelines that improved release frequency while preserving software integrity through consistent testing and validation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authentication frameworks by integrating advanced techniques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MFA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session management, yielding improved user experience while maintaining stringent security measures.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risk assessments and threat modeling exercises with the security team, identifying and addressing potential vulnerabilities in existing authentication mechanisms before they could be exploited.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reviews and provided constructive feedback to peers, ensuring high-quality code and promoting standard practices in software development across the engineering teams involved.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 entrepreneurial mindset in approaching identity solutions, actively proposing innovative approaches to solve complex challenges encountered in large scale identity management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efforts to streamline identity lifecycles consistent with regulatory requirements, ensuring audit readiness through meticulous attention to detail in policy development and adherence.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diverse stakeholders to foster alignment on project objectives and operational realities, creating strong working relationships that promote positive outcomes and successful project completions.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