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software development, specializing in web and mobile applications. Proven track record of delivering high-quality production code, implementing cutting-edge techniques in graphics and spatial computing, and optimizing performance across various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JavaScript, C#, Swift, Java, TypeScript,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Graphics and Rendering: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OpenGL, DirectX, Vulkan, WebGL, Metal, Shader Programming, Gaussian Splatting, NeRFs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Unity, Unreal Engine, TensorFlow, PyTorch, React, Angular, Vue.js,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Profiling Tools, Memory Management, GPU Optimization, Multithreading, Asynchronous Programming, Machine Learning Pipelines, Real-Time Rendering, Compression Techniques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Streaming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Streaming Protocols, CDN Integration,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research and development teams to transform cutting-edge graphics algorithms into scalable solutions, ensuring seamless user experiences across various devices and platforms, enhancing customer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rendering techniques for VR applications that significantly improve frame rates and reduce latency, resulting in enhanced user interaction and immersive experience during gameplay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strategies, including memory management and GPU utilization techniques, to maximize real-time processing capabilities for mobile graphics applications, contributing to system efficiency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versatile SDK, facilitating easy integration of visual technology into client applications, enabling partners to leverage advanced graphics capabilities with minimal overhead.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testing and debugging procedures to ensure production-grade quality across multiple software releases, collaborating cross-functionally with engineers and testers to uphold standards of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deep understanding of emerging trends in computer vision and graphics, actively incorporating innovative practices into ongoing projects, leading to increased project success and relevance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comprehensive documentation and tutorials for internal tools and tech stacks, streamlining onboarding processes and knowledge transfer within engineering teams, ultimately boosting team productivity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cloud-based streaming solutions for the delivery of high-fidelity 3D content, utilizing latest cloud technologies for scalability and performance while maintaining seamless user experience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industry standards, dedicating time to explore and implement advancements in neural rendering and machine learning frameworks, cultivating a culture of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collaborative relationships with stakeholders to derive requirements and align development processes with organizational objectives, ensuring that team and company goals are consistently met on time and within budget.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addressed any critical issues in a timely manner, utilizing various profiling tools to identify bottlenecks and implement effective remedies to uphold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testing and validation of new graphics techniques before deployment, ensuring reliability and functionality through rigorous assessment and continual improvement processes with peer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mechanisms with clients to refine product features and performance, directly contributing to the growth and evolution of the software offerings in alignment with user needs and preferences.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implement agile development practices within the team, resulting in increased flexibility and responsiveness to changing project requirements and enhancing overall workflow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knowledge-sharing sessions to strengthen team skills and foster a collaborative environment, ensuring high standards of code quality and engineering practices across all development efforts.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software solutions as a part of the rendering team, building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adherence to best practices in performance and maintainability throughout software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optimize existing graphics engines, enhancing rendering techniques while reducing overhead costs and improving performance metrics across diverse applications and use cases.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rendering algorithms such as ray tracing and rasterization in real-world applications, contributing to enhanced visual fidelity and user engagement in software using both immersive and traditional media.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focused on best practices for rendering workflows and integrated user feedback, leading to intelligent design decisions that leveraged user-centered principles in our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end-to-end software development life cycle, ensuring compliance with testing protocols and quality assurance measures that resulted in high-quality product releases and minimized post-deployment bugs.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prototypes to showcase new features to stakeholders, utilizing an iterative design process that relied on real-time feedback to enhance user interaction and system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optimization for applications across various platforms, including desktop, mobile, and VR devices, leading to significantly improved load times and rendering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prioritize and manage project backlogs effectively, ensuring timely delivery of features and maintaining alignment with business goals and user experience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graphics programming techniques, fostering development best practices and enhancing technical capabilities within the team through hands-on guidance and knowledge sharing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new graphics APIs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Vulkan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frameworks, improving overall rendering quality and hardware compatibility for mobile and desktop applications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strong relationships with product managers and stakeholders to ensure alignment of technical development with business objectives, guaranteeing clear communication and understanding of project scope.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execution of several major project phases, ensuring progressive compliance with project timelines and contributing to overall project success through dedicated effort and innovation.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