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applications. Proven expertise in modern software development practices, specializing in React, Node.js, and Python with a keen focus on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Typescript, Redux, HTML5, CSS3,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Go, TypeScript, Express, Django,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ClickHouse, MySQL,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CloudFormation,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Kafka, RabbitMQ, Apache Spark, Pandas, NumPy,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high-performance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 architecture for better performance and maintainability while meeting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customer use cases into technical specifications and high-quality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intuitive user interfaces and improve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distributed systems and data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data processing speed and reliability, resulting in more efficient back-end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applications by refactoring existing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successfully transitioned to a more responsive design with improved performance metrics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 Scrum and Kanban practices, ensuring effective project management and timely delivery of product iterations while encouraging team collaboration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advanced query mechanisms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significantly reduced load times and higher data retrieval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consistency across multiple environments and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mentoring sessions, fostering a culture of knowledge sharing and maintaining high code quality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deployments, enabling rapid scaling of resources with confidence and accuracy across AWS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analytics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dashboards, providing insight into user behavior and system performance to guide product iteration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the user experience by integrating AI capabilities into applications, allowing for adaptive learning elements that enhanced user interaction through predictive suggestions and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to prototype new features rapidly while focusing on long-term maintainability, leading to sustainable growth in product lines and competitive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profiling, identifying bottlenecks in systems through rigorous debugging and optimization, ensuring the highest standards of reliability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architectural patterns across the development stack, strengthening team capabilities and fostering a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protocols, including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comprehensive understanding of application behavior and improving overall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components for central product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by applying SOLID principles and agile methodologies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RESTful service design while ensuring data integrity and API performance for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microservices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resulting in a highly resilient and scalable application infrastructure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define requirements and create effective solutions, relying 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 and ensuring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CI/CD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processes, leading to decreased turnaround times from development to production while maintaining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 (SDLC) from concept through deployment, ensuring alignment with stakeholder goals through active communication and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performance optimization efforts by utilizing profiling tools, implementing caching strategies, and improving database access patterns 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internal and external stakeholders with technical knowledge during system integrations and implementations, ensuring successful deployment by providing expert guidance and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provided constructive feedback to peers, encouraging adherence to coding standards and enhancing substandard aspects of the codebase systematically.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evidence of scalable architecture design, improving modularity and separating service concerns for enhanced efficiency in system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front-end application development, enhancing user engagement through interactive features and seamless UI/UX experiences across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complex SQL queries for reporting and analysis, supporting data-driven decision-making processes within technical opportunity areas and operational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