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Ruby on Rails, React, TypeScript, and cloud environments. Strong collaborator focused on agile methodologies and high-quality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Node.js, Django, Flask, GraphQL,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Vue.js, TypeScript, JavaScript,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Microsoft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GitLab CI,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Tools:</w:t>
      </w:r>
      <w:r w:rsidRPr="00106EA3">
        <w:rPr>
          <w:rFonts w:ascii="Roboto Light" w:eastAsia="Roboto Light" w:hAnsi="Roboto Light" w:cs="Roboto Light"/>
          <w:sz w:val="20"/>
          <w:szCs w:val="20"/>
        </w:rPr>
        <w:t xml:space="preserve"> JIRA, Confluence, Slack, Trello, Postman, Figma, Visual Studio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production features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agile teams, ensuring reliability and performance in high-demand scenarios across various application modules and services throughout the development lifecycle alongside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and reduced technical debt by consistently evaluating and implementing improvements, leading to more efficient business-critical workflows that leverage modern development best practices to ensure smooth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innovative solutions, ensuring the technical feasibility of new features and integrating feedback to iterate on user stories promptly, while aligning with the product vision and goals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architectural discussions, promoting best practices in software design principles, patterns, and security standards while mentoring junior developers to ensure continuous learning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production incidents with urgency and accountability by employing systematic debugging techniques and collaborating closely with operational teams, leading to faster recovery times and minimal disruption to service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requirements and technical feasibility for new business features, effectively communicating progress, blockers, and technical trade-offs to the broader engineering and product management teams for timely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high code quality and robustness, utilizing tools like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confidence in deployments while minimizing regressions in applications as they evolve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cloud-first approach by leveraging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deployments and architecture, optimizing the infrastructure for scalability and resilience in a production environment that expects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pipelines for consistent deployment processes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 release cycles and increasing product robustness through automated testing and seamless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performance optimization within existing codebases, thoughtfully addressing technical debt to improve response times and server resource utilization across multiple applications after careful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extensive code refactoring initiative, applying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existing code, enhancing maintainability, and fostering a culture of continuous improvement alongside other developers sharing insights and techniques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actively participating in daily stand-ups and sprint planning, allowing the team to stay aligned on deliverables and collective goals while focusing on personal accountability and responsibility.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process of new engineering team members, conducting knowledge-sharing sessions focused on tool usage and the company's technology stack to create a welcoming and productive environment immediately.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implementing accessibility standards and improving UI/UX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catered to diverse user needs, thereby promoting inclusivity in the technology developed across platforms introduced.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documenting processes, architectural decisions, and feature specifications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transparency and provide clear guidance for stakeholders and team members moving forward.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software solutions using various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versatility in backend and frontend development for critical applications that support thousands of users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technical specifications, leading to effective implementation of features and functionality across multiple business units and teams working together.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solutions to break down monolithic applications, enabling continuous deployment practices and fostering a faster response to market changes while simplifying maintenance and enhancing scalability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agile methodologies into daily practices, enhancing team efficiency through regular stand-ups, retrospectives, and sprints, which led to a sustained increase in delivery timelines while maintaining code quality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and executed unit tests and integration tests using leading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 functionality met business requirements while maintaining reliability in production environments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systems, identifying bottlenecks and inefficiencies, leading to significant improvements in application responsiveness and user satisfaction scores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extensively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deployments and scaling options for critical applications while ensuring adherence to best practices in security and disaster recovery protocols integrated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software development environment by mentoring junior engineers, guiding them through best practices in coding standards, version control systems, and the use of various technologies utilized comprehensively.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uphold quality standards, providing constructive feedback to colleagues, and ensuring the overall maintainability and security of applications developed in a team context throughout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system's architecture documentation and technical specifications to aid in the onboarding process of new engineers while ensuring transparency within the software development life cycle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front-end technologies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intuitive and dynamic user interfaces of applications deployed within the organization supporting modern devices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ensure thorough testing of features prior to release, advocating for the agile principle of early and continuous delivery of valuable software to customers and end-users in every sprint.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