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engineer with over 11 years of experience in software development, focusing on designing and implementing robust, secure applications and systems in AWS environments. Expertise in building serverless architectures and scalable APIs with a strong commitment to energy efficiency and grid-edge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Lambda, API Gateway, DynamoDB, Step Functions, EventBridge, CloudFormation, AWS CDK, SQS/SNS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Node.js, Go, Java, C#, Ruby,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Git, Docker, Kubernetes, CI/CD, Terraform, Jenkins, CircleCI,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Jest, Selenium, Mocha, Postman, Grafana, ELK Stack, New Relic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Management:</w:t>
      </w:r>
      <w:r w:rsidRPr="00106EA3">
        <w:rPr>
          <w:rFonts w:ascii="Roboto Light" w:eastAsia="Roboto Light" w:hAnsi="Roboto Light" w:cs="Roboto Light"/>
          <w:sz w:val="20"/>
          <w:szCs w:val="20"/>
        </w:rPr>
        <w:t xml:space="preserve"> RESTful APIs, OAuth, JWT, GraphQL, Rate Limiting, API Versioning, mTLS, Webhooks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Integration:</w:t>
      </w:r>
      <w:r w:rsidRPr="00106EA3">
        <w:rPr>
          <w:rFonts w:ascii="Roboto Light" w:eastAsia="Roboto Light" w:hAnsi="Roboto Light" w:cs="Roboto Light"/>
          <w:sz w:val="20"/>
          <w:szCs w:val="20"/>
        </w:rPr>
        <w:t xml:space="preserve"> ETL, Apache Kafka, Apache Spark, NoSQL, Data Lakes, Stream Processing, Data Validation,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comprehensive </w:t>
      </w:r>
      <w:r w:rsidRPr="00106EA3">
        <w:rPr>
          <w:rFonts w:ascii="Roboto Light" w:eastAsia="Roboto Light" w:hAnsi="Roboto Light" w:cs="Roboto Light"/>
          <w:b/>
          <w:bCs/>
          <w:sz w:val="20"/>
          <w:szCs w:val="20"/>
        </w:rPr>
        <w:t xml:space="preserve">serverless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 Gateway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energy-efficiency programs, enhancing user experience and integration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w:t>
      </w:r>
      <w:r w:rsidRPr="00106EA3">
        <w:rPr>
          <w:rFonts w:ascii="Roboto Light" w:eastAsia="Roboto Light" w:hAnsi="Roboto Light" w:cs="Roboto Light"/>
          <w:b/>
          <w:bCs/>
          <w:sz w:val="20"/>
          <w:szCs w:val="20"/>
        </w:rPr>
        <w:t xml:space="preserve">secure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mutual TLS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authentication and authorization, ensuring high standards of security within cloud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data engineers and product managers to define technical requirements and develop </w:t>
      </w:r>
      <w:r w:rsidRPr="00106EA3">
        <w:rPr>
          <w:rFonts w:ascii="Roboto Light" w:eastAsia="Roboto Light" w:hAnsi="Roboto Light" w:cs="Roboto Light"/>
          <w:b/>
          <w:bCs/>
          <w:sz w:val="20"/>
          <w:szCs w:val="20"/>
        </w:rPr>
        <w:t xml:space="preserve">event-driven interfaces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optimized data exchange for utility partners and grid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architecture and code reviews, establishing strong </w:t>
      </w:r>
      <w:r w:rsidRPr="00106EA3">
        <w:rPr>
          <w:rFonts w:ascii="Roboto Light" w:eastAsia="Roboto Light" w:hAnsi="Roboto Light" w:cs="Roboto Light"/>
          <w:b/>
          <w:bCs/>
          <w:sz w:val="20"/>
          <w:szCs w:val="20"/>
        </w:rPr>
        <w:t xml:space="preserve">engineering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team and enhancing delivery efficiency across high-performance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w:t>
      </w:r>
      <w:r w:rsidRPr="00106EA3">
        <w:rPr>
          <w:rFonts w:ascii="Roboto Light" w:eastAsia="Roboto Light" w:hAnsi="Roboto Light" w:cs="Roboto Light"/>
          <w:b/>
          <w:bCs/>
          <w:sz w:val="20"/>
          <w:szCs w:val="20"/>
        </w:rPr>
        <w:t xml:space="preserve">Infrastructure as Code (IaC)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AWS CDK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deployment process, driving successful Multi-Account and Multi-Region ecosystems with minimal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definition and implementation of comprehensive </w:t>
      </w:r>
      <w:r w:rsidRPr="00106EA3">
        <w:rPr>
          <w:rFonts w:ascii="Roboto Light" w:eastAsia="Roboto Light" w:hAnsi="Roboto Light" w:cs="Roboto Light"/>
          <w:b/>
          <w:bCs/>
          <w:sz w:val="20"/>
          <w:szCs w:val="20"/>
        </w:rPr>
        <w:t xml:space="preserve">observability tooling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operational metrics and logs facilitated proactive troubleshooting and enhanced service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design </w:t>
      </w:r>
      <w:r w:rsidRPr="00106EA3">
        <w:rPr>
          <w:rFonts w:ascii="Roboto Light" w:eastAsia="Roboto Light" w:hAnsi="Roboto Light" w:cs="Roboto Light"/>
          <w:b/>
          <w:bCs/>
          <w:sz w:val="20"/>
          <w:szCs w:val="20"/>
        </w:rPr>
        <w:t xml:space="preserve">DynamoDB tables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TTL strategies and optimized access patterns for cost-effective and high-throughput workloads 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and strategy development focused on </w:t>
      </w:r>
      <w:r w:rsidRPr="00106EA3">
        <w:rPr>
          <w:rFonts w:ascii="Roboto Light" w:eastAsia="Roboto Light" w:hAnsi="Roboto Light" w:cs="Roboto Light"/>
          <w:b/>
          <w:bCs/>
          <w:sz w:val="20"/>
          <w:szCs w:val="20"/>
        </w:rPr>
        <w:t xml:space="preserve">decarbonization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grid flexibility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innovative solutions for complex integration challenges within the energy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team meetings and cross-disciplinary collaboration, fostering a culture of continuous improvement and accountability within the engineering group.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rigorous </w:t>
      </w:r>
      <w:r w:rsidRPr="00106EA3">
        <w:rPr>
          <w:rFonts w:ascii="Roboto Light" w:eastAsia="Roboto Light" w:hAnsi="Roboto Light" w:cs="Roboto Light"/>
          <w:b/>
          <w:bCs/>
          <w:sz w:val="20"/>
          <w:szCs w:val="20"/>
        </w:rPr>
        <w:t xml:space="preserve">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ensuring all code meets quality expectations prior to deployment 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production systems through developed runbooks, which included guidelines for emergency protocols and cross-team communication, establishing a robust incident response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CI pipelines which facilitated automated testing and quality assurance processes, contributing to the overall agility and resilience of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in </w:t>
      </w: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connectivity and compliance with standards across all developed solutions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implementation of </w:t>
      </w:r>
      <w:r w:rsidRPr="00106EA3">
        <w:rPr>
          <w:rFonts w:ascii="Roboto Light" w:eastAsia="Roboto Light" w:hAnsi="Roboto Light" w:cs="Roboto Light"/>
          <w:b/>
          <w:bCs/>
          <w:sz w:val="20"/>
          <w:szCs w:val="20"/>
        </w:rPr>
        <w:t xml:space="preserve">event-driven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promote faster responsiveness and adaptability to changing user needs, securing a competitive edge in speed to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mentoring programs for junior engineers, sharing knowledge on cloud technologies and emerging industry trends to cultivate a strong future engineering workforce.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the implementation of responsive web design, improving accessibility and facilitating user-centered design principles within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to enhance the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applications, incorporating the latest advancements in distributed systems to support client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unit and integration tests to ensure optimal application functionality and maintainability, utilizing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a systematic testing regimen.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generate solutions addressing customer pain points, using agile methodologies to iteratively enhance software applications based on user feedback and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support for cloud-based solutions, leveraging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guaranteeing responsiveness to client inquiries and operational concerns.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using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system performance, enabling timely detection of anomalies and proactive performance adjustments.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in software development through continuous education and technical workshops, reinforcing knowledge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across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management to translate business requirements into technical specifications and actionable engineering tasks, ensuring alignment with business objectives and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for cost, performance, and maintainability, adopting new frameworks and libraries while ensuring minimal disruption to ongoing projects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stakeholders to gather and document requirements, ensuring products meet customer specifications and compliance requirements, crucial for enterprise-level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 collaborative, open culture through participation in team meetings and hackathons, fostering innovation and spearheading initiatives that resonate with the company's tech vision.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 architectures, promoting decoupling and improving service deliverability in line with agile practices and the demands of cloud-native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