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web and mobile applications. Proficient in delivering high-quality code in C++, C#, Python, and Java while utilizing Agile, DevOps, and DevSecOps methodologies. Strong background in developing and maintaining complex systems and implementing interactive simulations and training programs using modern gaming engines such as Unity and Unreal Engine. Committed to supporting digital engineering, mixed reality, and advanced manufacturing with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Python, JavaScript, Java, Swift, MATLAB,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React, Angular, Node.js, Django, Flask, Ruby on Rails, ASP.NET,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Databases:</w:t>
      </w:r>
      <w:r w:rsidRPr="00106EA3">
        <w:rPr>
          <w:rFonts w:ascii="Roboto Light" w:eastAsia="Roboto Light" w:hAnsi="Roboto Light" w:cs="Roboto Light"/>
          <w:sz w:val="20"/>
          <w:szCs w:val="20"/>
        </w:rPr>
        <w:t xml:space="preserve"> AWS, Azure, Google Cloud, PostgreSQL, MySQL, MongoDB, Firebase,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Game Development Tools:</w:t>
      </w:r>
      <w:r w:rsidRPr="00106EA3">
        <w:rPr>
          <w:rFonts w:ascii="Roboto Light" w:eastAsia="Roboto Light" w:hAnsi="Roboto Light" w:cs="Roboto Light"/>
          <w:sz w:val="20"/>
          <w:szCs w:val="20"/>
        </w:rPr>
        <w:t xml:space="preserve"> Unity, Unreal Engine, Photon, Cocos2d-x, VR SDKs, OpenGL, DirectX, GameMaker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and Simulation Tools:</w:t>
      </w:r>
      <w:r w:rsidRPr="00106EA3">
        <w:rPr>
          <w:rFonts w:ascii="Roboto Light" w:eastAsia="Roboto Light" w:hAnsi="Roboto Light" w:cs="Roboto Light"/>
          <w:sz w:val="20"/>
          <w:szCs w:val="20"/>
        </w:rPr>
        <w:t xml:space="preserve"> LiDAR, Photogrammetry, Matplotlib, SciPy, Pandas, NumPy, Tableau, AutoCAD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simulations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engineering training, thereby enhancing collaborative skills with engineers and ensuring compliance with industry standards in mixed reality.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collaborating with cross-functional teams to implement software solutions that optimized project workflows, demonstrating effective communication and adaptability to changing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robust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cloud services to improve data storage and retrieval processes, ensuring seamless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algorithms for real-time data processing and visualization using </w:t>
      </w:r>
      <w:r w:rsidRPr="00106EA3">
        <w:rPr>
          <w:rFonts w:ascii="Roboto Light" w:eastAsia="Roboto Light" w:hAnsi="Roboto Light" w:cs="Roboto Light"/>
          <w:b/>
          <w:bCs/>
          <w:sz w:val="20"/>
          <w:szCs w:val="20"/>
        </w:rPr>
        <w:t xml:space="preserve">MATLAB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supporting critical decision-making processes in engineering developments and promoting innovative technology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multi-user applications leveraging </w:t>
      </w:r>
      <w:r w:rsidRPr="00106EA3">
        <w:rPr>
          <w:rFonts w:ascii="Roboto Light" w:eastAsia="Roboto Light" w:hAnsi="Roboto Light" w:cs="Roboto Light"/>
          <w:b/>
          <w:bCs/>
          <w:sz w:val="20"/>
          <w:szCs w:val="20"/>
        </w:rPr>
        <w:t xml:space="preserve">Unity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Unreal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collaboration, enhancing user engagement through interactive training modules and immersive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w:t>
      </w:r>
      <w:r w:rsidRPr="00106EA3">
        <w:rPr>
          <w:rFonts w:ascii="Roboto Light" w:eastAsia="Roboto Light" w:hAnsi="Roboto Light" w:cs="Roboto Light"/>
          <w:b/>
          <w:bCs/>
          <w:sz w:val="20"/>
          <w:szCs w:val="20"/>
        </w:rPr>
        <w:t xml:space="preserve">LiDAR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into simulation projects, delivering enhanced data interpretations and spatial awareness for complex engineering tasks and ensuring accuracy in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software testing and optimization strategies that significantly improved application performance and reliability by applying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automated testing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secure remote access protocols to manufacturing systems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security policies and promoting efficiency in operations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and experience frameworks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usability and accessibility across various platforms and devices and increasing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stakeholders to gather requirements and align project goals, maintaining continuous feedback loops that fostered a culture of innovation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game design principles in engineering applications, developing user-friendly interfaces that allowed for real-time interactions and training simulations, demonstrating attention to detail and creativity.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processes and codebases, ensuring knowledge transfer and compliance with regulatory standards, which facilitated smoother onboarding and continuity in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test plans and executed unit testing for applications developed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 code quality through peer reviews and rigorous testing procedures, fostering a quality-centric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resources effectively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scalable applications that met business needs, thereby enhancing performance and reliability in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sprint reviews and continuous learning sessions to identify and share best practices within the engineering team, ensuring knowledge growth among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domain-specific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clean coding standards that promote maintainable technology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applying continuous integration and deployment in the software development lifecycle to accelerate delivery timelines and improve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gaming technologies such as </w:t>
      </w:r>
      <w:r w:rsidRPr="00106EA3">
        <w:rPr>
          <w:rFonts w:ascii="Roboto Light" w:eastAsia="Roboto Light" w:hAnsi="Roboto Light" w:cs="Roboto Light"/>
          <w:b/>
          <w:bCs/>
          <w:sz w:val="20"/>
          <w:szCs w:val="20"/>
        </w:rPr>
        <w:t xml:space="preserve">Unity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Unreal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realistic training applications that significantly enhanced user interaction and learning effectively, while conducting usability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computing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and deploy scalable applications, contributing to a robust infrastructure that supports digital engineering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solutions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engaging web applications that improved user interaction and facilitated workflows for project stakeholders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applications using automation tools, identifying bugs and performance bottlenecks, enhancing application integrity and user experience in the final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effectively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security while optimizing queries for faster data access in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algorithms and software solutions for data analytics projects,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tools that improved decision-making capabilities across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and requirements, translating them into actionable development plans that align with business objectives, fostering a customer-oriented approach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strategies for data visualization using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project presentations and reports that aid in strategic decision-making processes for relevant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holistic documentation practices throughout project lifecycles, ensuring compliance with industry regulations and standards, which facilitated smooth audits and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incoming software engineers, sharing knowledge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technology usage, fostering a collaborative learning environment that encouraged growth and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