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scalable web and mobile applications. Proficient in Python and experienced with Django, Postgres, and JavaScript frameworks. Adept at collaborating within multicultural teams and leveraging various technologies to improve social outcomes. Passionate about utilizing technology for public health and international development, with strong expertise in creating impactful digital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Python, Django,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 Elasticsearch, MongoDB,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Alpine.js, Bootstrap, HTMX,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Claude Code, Scikit-learn,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features and enhanced existing functionality in </w:t>
      </w:r>
      <w:r w:rsidRPr="00106EA3">
        <w:rPr>
          <w:rFonts w:ascii="Roboto Light" w:eastAsia="Roboto Light" w:hAnsi="Roboto Light" w:cs="Roboto Light"/>
          <w:b/>
          <w:bCs/>
          <w:sz w:val="20"/>
          <w:szCs w:val="20"/>
        </w:rPr>
        <w:t xml:space="preserve">CommCare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quality and performance for hundreds of thousands of users in challenging environments. Fostered a culture of peer code reviews to improve overall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multicultural team to design and implement innovative features in an open-source software platform, addressing the unique challenges faced by frontline workers in diverse contexts across the globe.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software development, including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 and expedite deployment processes, thus enhancing delivery efficiency and service reliability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brainstorming sessions to generate new ideas for improving software design, focusing on user experience for individuals with low levels of literacy and technology exposure, aligning with Dimagi's mission.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mentor to junior developers by providing guidance on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offering constructive feedback during collaborative coding sessions, fostering a continuous learning environment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earmarked for performance improvements in the existing tech stack, proposing actionable solutions that were subsequently implemented, resulting in streamlined processes and enhanced system throughput.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adapting to changing requirements and ensuring that team goals were met effectively and efficiently throughout various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the development process by conducting usability tests to enhance the functionality and accessibility of the applications developed, thus maximizing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new libraries and frameworks that align with technological advancements, such as the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application deployment, improving operational efficiency and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stakeholder meetings, translating technical jargon into clear business terms to facilitate understanding of software capabilities and to gauge the impact of technology on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project status updates to engineering managers, ensuring transparency and fostering trust while proactively managing any setbacks that arose during development phases, showing strong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and contributed to open-source projects relevant to public health and international development, reflecting a strong commitment to community engagement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create user-centric interfaces that improved accessibility and overall user experience in low-resource settings, showcasing a focus on the mission of empowering underserved populations.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AI-assisted coding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development processes were efficient and innovative, while also training team members on emerging technologies that were incorporated into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technical discussions and forums, sharing knowledge on best practices in software engineering and learning from other professionals in the field, thus contributing to professional development relating to public health.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various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requirements while maintaining coding standards and architectural patterns for optimized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enhancing the application’s functionality and user experience, while ensuring consistent and reliable data communication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troubleshoot issues, and provide solutions for continuous improvement, demonstrating flexibility and adaptability to meet project demands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mentorship to junior developers and promoting adherence to best practices in software development, significantly increasing team productivity and software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suites using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application testing, successfully ensuring that high-quality code was delivered while reducing the incidence of bugs and errors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CI/CD pipelines, streamlining development cycles and ensuring rapid deployment of software updates to meet market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database schemas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supporting scalability efforts as application usage increased, ensuring data integrity and performance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ceremonies and ensured project milestones were met while fostering a supportive culture that encouraged team members to share ideas and raise concerns without hesitation.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exploring new technologies like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were later incorporated into project solutions, thus enhancing operational flexibility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marketing and sales teams to understand user feedback and implement changes that resulted in improved product-market fit, aligning development efforts with customer needs and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