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 development, focusing on creating efficient and scalable technology solutions. Proven expertise in collaborating with cross-functional teams to deliver impactful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Rust, TypeScript, Kotlin,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Serverless,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Palantir, EMR, Athena, Apache Spark,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 Boot, Django, Flask, Node.js,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Prometheus, Grafana, Splunk, Sentry,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for healthcare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efficient data integration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convert them into technical specifications, translating business needs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implemented testing practices to maintain high quality and reliability standards,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seamless deployment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cloud environments, ensuring high availability and responsiveness of healthcare applications to meet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deliver projects on time, fostering communication and collaboration among multidisciplinary teams to address complex challenges in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using caching strategies and asynchronous processing, enhancing data retrieval speeds and user experience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health and performance, facilitating quick resolution of operational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data processing capabilities, supporting innovative applications that leverage machine learning to improve patient care and operational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code and processes, contributing to team knowledge sharing and project onboarding, focused on building a culture of transparency and systematic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best practices, tools, and technologies, cultivating a continual learning environment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microservices principles to modernize legacy applications, leading to improved agility and adaptability in deploying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workshops to keep abreast of emerging technologies in healthcare, fostering a forward-thinking approach to problem-solving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 and reporting processes within healthcare systems, enhancing data accessibility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designers to ensure user interfaces are intuitive and user-centric, integrating feedback loops that align product design with end-user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management through the implementation of well-defined protocols and operational procedures, minimizing downtime and ensuring data security across healthcare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objectives, ensuring high performance and adaptability by adhering to modern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new features for enterprise applications, gathering stakeholder feedback and translating it into actionable tech requirements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transitioning legacy systems to cloud-based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infrastructure as code (IaC) and automated CI/CD pipelines to enhance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data synchronization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internal systems and external data sources for accurate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software development lifecycles effectively, holding regular sprints and reviews that foster iterative development and client-oriented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user experience through responsive design and interactive components tailored to end-user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code reviews and optimization sessions to enforce coding standards and enhance software quality, utilizing static code analysis tools and unit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Merged analytical thinking and technical expertise to address performance bottlenecks, crafting optimal data structures and algorithms that improve application speed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upskilling teams on emerging technologies, fostering an environment of innovation and professional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visibility into application performance and user behavior, enabling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secure applications in compliance with industry security standards,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data protection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visibility and accessibility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allowing applications to handle large volumes of unstructured data efficiently and support complex queries.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