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Software Engineer with 11 years of experience in software development, focusing on web and mobile applications in the AdTech space. Proven expertise with JavaScript, TypeScript, and Google Ad Manager, demonstrating strong problem-solving skills in building identity and consent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Prebid.js,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Google Ad Manager, Webpack, Babel, Gulp, npm, Yarn,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AdTech &amp; Compliance:</w:t>
      </w:r>
      <w:r w:rsidRPr="00106EA3">
        <w:rPr>
          <w:rFonts w:ascii="Roboto Light" w:eastAsia="Roboto Light" w:hAnsi="Roboto Light" w:cs="Roboto Light"/>
          <w:sz w:val="20"/>
          <w:szCs w:val="20"/>
        </w:rPr>
        <w:t xml:space="preserve"> Header Bidding, GPC, CCPA, GDPR, User Consent Compliance, Identity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Development, DevOps, Continuous Integration, Pair Programming, Test-Driven Development,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browser environments, focusing on optimizing ad auction processes and enhancing the user experience in compliance with industry standards and user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interpret business requirements and translate them into functional specifications for ad monetization systems with </w:t>
      </w:r>
      <w:r w:rsidRPr="00106EA3">
        <w:rPr>
          <w:rFonts w:ascii="Roboto Light" w:eastAsia="Roboto Light" w:hAnsi="Roboto Light" w:cs="Roboto Light"/>
          <w:b/>
          <w:bCs/>
          <w:sz w:val="20"/>
          <w:szCs w:val="20"/>
        </w:rPr>
        <w:t xml:space="preserve">Google Ad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client-side </w:t>
      </w:r>
      <w:r w:rsidRPr="00106EA3">
        <w:rPr>
          <w:rFonts w:ascii="Roboto Light" w:eastAsia="Roboto Light" w:hAnsi="Roboto Light" w:cs="Roboto Light"/>
          <w:b/>
          <w:bCs/>
          <w:sz w:val="20"/>
          <w:szCs w:val="20"/>
        </w:rPr>
        <w:t xml:space="preserve">identity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ad tech partners while maintaining user privacy and regulatory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development and enforcement of consent and regulatory frameworks, applying best practices in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trust and platform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documentation efforts, fostering continuous improvement within the development team and promoting a culture of shared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AI-assisted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engineering workflows, enhancing overall productivity and software delivery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ensuring alignment on development goals and adoption of practices that furthered product innovation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Ran experiments based on user feedback and metrics analysis, iterating on core features to improve ad performance and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type-safe applications that improved maintainability and reduced the likelihood of runtime errors in complex applications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header bidding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effectively, integrating with </w:t>
      </w:r>
      <w:r w:rsidRPr="00106EA3">
        <w:rPr>
          <w:rFonts w:ascii="Roboto Light" w:eastAsia="Roboto Light" w:hAnsi="Roboto Light" w:cs="Roboto Light"/>
          <w:b/>
          <w:bCs/>
          <w:sz w:val="20"/>
          <w:szCs w:val="20"/>
        </w:rPr>
        <w:t xml:space="preserve">SSPs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helping publishers maximize their revenue with a streamlined ad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performance metrics through the establishment of monitoring systems and proactive involvement in postmortem analyses after deployment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software architecture, emphasizing maintainability and readability of code while balancing speed of delivery with quality assurance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offering insights into industry trends and new technologies in ad monetization, helping guide the direction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to ensure product quality and stability across browsers and devices, minimizing bugs and enhancing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collaborative tools that improved team communication and project tracking among remote workers, ensuring project deadlines were consistently met.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dynamic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 significantly enhancing Microsoft's product offerings and improving user engagement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service APIs with rich front-end frameworks, improving data interaction and user communications throughout multiple software platforms deployed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analysis of production code for performance and scalability issues, driving refactoring processes that led to increased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met, and collaborating closely with UX designers to enhance user interaction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orchestrated testing suites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cross-browser compatibility and adherence to performance specifications, minimizing release cycle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sprint planning and backlog refinement sessions that delivered prioritized product features and enhancements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principles, fostering a culture of quality and shared knowledge within the engineering team and improving overall project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build customer-centric solutions, ensuring that user feedback was prioritized and translated effectively into development tasks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microservices architecture, promoting efficient deployment practices and enabling easier maintenance of application components across the product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detailed deployment pipelines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delivery of software while maintaining high standards of code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algorithms driving personalization features, significantly enhancing the predictive capabilities of web applications and user insights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focused on identifying bottlenecks, implementing solutions, and ensuring that applications were performing optimally on all devices and browsers.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