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Proficient in the Microsoft .NET stack and a strong advocate for Agile methodologies. Proven track record in designing high-performing, secure integrations for complex systems, contributing to enhancements in performance, reliability, and scalability.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.NET Framework, ASP.NET, JavaScript, React, Node.js, TypeScript,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MongoDB, SQLite, Redis, Entity Framework, LINQ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Azure DevOps, Docker, Kubernetes, Octopus Deploy, MS Office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GCP, Azure Functions, Blob Storage, Service Bus, Cosmos 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PCI DSS, GDPR, SOX, Data Encryption, SSL/TLS, Network Security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complex, high-performing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n-tier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stack, focusing on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Payments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known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Freeway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efficient transaction processing and secure user transactions.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 teams to deliver features that met user needs, maintaining a focus on quality through continuous integration practices and automated unit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for high-throughput transaction processing, ensuring flawless integration with existing systems while adhering to industry standards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ISO8583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ISO20022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reliability by implementing robust logging and monitoring solutions,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Serilog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address potential issues before impacting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documentation and maintained a knowledge-sharing environment to promote best practices in software development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teams, improving team collaboration around coding standards and design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measures directly into the software lifecycle, focusing on data protection, network security standards, and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 DSS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safety for user transactions.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coding standards and best practices, including code reviews and pair programming sessions, to foster a culture of quality and innovation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Engineers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software functionalities by defining test plans, ensuring high code coverage through automated tests and manual testing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after-hours support for production issues through an on-call rotation, showcasing commitment to operational excellence and user satisfaction even outside standard working hours.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critical discussions with product owners and architects to refine user stories, estimate workloads, and align technical solutions with overarching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reusable application frameworks and libraries, streamlining the development process and promoting efficiency across multiple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collaboration to identify areas for system improvement, leading to the implementation of architectural changes that enhanced system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collaboration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progress, document project phases, and facilitate team communication effectively and transparently during sprint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knowledge transfer sessions with team members, focusing on the latest trends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Payments Industry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innovations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transaction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emerging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FreedomPay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 and services, leading initiatives to train new team members on system architecture and industry best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multi-threaded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scalable solutions supporting high transaction volumes, providing robust and secure systems in line with evolving industry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engaging in Agile ceremonies, sprint planning, and retrospectives to ensure high productivity and successful delivery of features that align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teams to implement microservices architecture, emphasizing independent deployment cycles and scalability through Docker containers and Kubernetes orchestration, enhancing system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CI/CD pipelines, allowing for automated deployments and fostering quick iterations based on stakeholder feedback and quality assurance results.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SQL databases to optimize data retrieval and storage processes, implementing indexing strategies and stored procedures to improve application performance, impacting user load times positively.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developing data encryption methodologies and secure code practices, which mitigated risks and ensured compliance with relevant data protection regulations throughout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which served as a resource for team development processes, significantly improving the onboarding experience for new engineers joining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enhancing existing applications by refactoring legacy code into more maintainable structures while introducing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Repository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Decorator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better software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supported ongoing education by mentoring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principles, languages, and frameworks, promoting a culture of continuous improvement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facilitated discussions around best practices in software development, implementing changes based on collective feedback to improve code quality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third-party APIs improving the functionality of financial services, ensuring that all integrations complied with required security standards and best practices in the industry.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tuning and troubleshooting sessions, addressing application bottlenecks, and ensuring peak performance and reliability across platform deployments.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