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in software development, specializing in web and mobile applications. Proven expertise in building scalable, robust applications using Python, Go, and modern front-end frameworks. Strong ability to integrate AI/ML models into production-ready applications in a collaborative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Django, Flask, Express,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TensorFlow, PyTorch, Scikit-Learn, Hugging Face, Albumentations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highly available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standards and best practices for optimal performance and reliability in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clean and well-tested code with a focus on maintainability, actively participating in code reviews to uphold engineering excellence and contributing to team knowledge sharing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cross-functional teams to gather system requirements, perform impact analysis, and assure the implementation aligns with product goals and performance expectations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RESTful APIs, leveraging principles of microservices architecture and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flexibility and simplify deployment processes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models into applications, ensuring their smooth transition from development to production, while adhering to best practices for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supporting scalable data pipelines for real-time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resolution of complex production issues, applying analytical skills to optimize service performance and mitigate downtime, thus enhancing user satisfaction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implemented continuous integration and continuous deployment (CI/CD) pipelines, focusing on improving release cycles while promoting best practices around infrastructure as code and automated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contributing to daily stand-ups and sprint planning sessions to ensure project alignment with evolving business needs and embedded feedback loops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expertise in security best practices including data encryption and access control, emphasizing the importance of safeguarding sensitive patient information against potential threats and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software design patterns and architectural best practices within the team, facilitating knowledge sharing sessions and mentorship to enhance collective coding standards and shared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intuitive user interfaces, improving the overall user experience across healthcare platforms and increasing adoption rates of digital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features from conception to deployment, collaborating with product managers and stakeholders to align development objectives with user needs, resulting in increased engagement and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culture encouraging diverse perspectives and innovative ideas, contributing to a strong collaborative environment that drives project success and meets healthcare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scalability assessments on backend services, implementing strategies to enhance throughput and responsiveness, aligning with the operational demands of a growing healthcare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user guides that facilitate user onboarding and promote best practices within the development team and the broader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create efficient, responsive, and maintainable solutions tailored to client needs in various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backend development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modularity and promoting the adoption of microservice architectures within product lines to improve maintainability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integration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into applications, enhancing deployment strategies and optimizing cloud usage through automated monitoring and scaling features, thus improving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best practices for version control and code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clean workflow that improved team collaboration and reduced deployment issues in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to enhance product features, including exploring innovations in AI/ML integration that could improve application functionality and deliver more value through predictive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performance optimization efforts for existing applications, utilizing profiling tools to identify bottlenecks in code and implementing targeted performance enhancements, resulting in improved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effective coding practices and project methodologies, which fostered professional growth within the team and improved project outcomes for collaborative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authentication protocols and adhering to compliance regulations, ensuring that all products met industry standards and best practices for safeguarding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deployment strategies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container orchestration platforms, enabling a seamless transition for application versions and ensuring availability during updates while maintaining service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code reviews and retrospectives, promoting adherence to coding standards and encouraging collective responsibility for quality assurance across all phases of the development lifecycle, ensuring high-caliber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front-end frameworks, implementing responsive designs through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modern usability principles that led to improved engagement metrics among 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implement robust testing frameworks including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increased the coverage of automated tests and improved issue detection early in the development 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