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building full stack solutions with a focus on healthcare and regulated domains. Strong background in collaborating with cross-functional teams to deliver user-centric features and scalable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SQL, NoSQL,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Vue.js,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Figma, Postman, VS Code,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Cassandra,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WebSocket, SOAP, Third-party APIs, Event-driven architecture, Microservices, API Gateway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feature-rich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seamless user experiences in telehealth by integrating video and messaging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secure, scalable APIs and data models for managing sensitive healthcare data, emphasizing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regulatory standards for patient information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 and clinicians to translate complicated user requirements into intuitive features, ensuring a user-friendly experience in clinical and patient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internal tools for clinicians which streamlined charting workflows and improved operational efficiencies, aligning technology solutions with frequent user feedback for iterative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improved deployment pipelines and system scalability for an expansive telehealth application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capabilities into applications, allowing for real-time performance monitoring and operational insight, thus enabling data-driven decision-making to refine user engagement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engineers, fostering an environment of knowledge sharing and continuous improvement through adhering to best practices in code quality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discovery phases by conducting user research and testing prototypes with actual end-users, thus ensuring product-market fit and alignment with 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automated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code before deployment, significantly reducing the number of critical bugs in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clinical tools that incorporated features for comprehensive data capture and support for clinician decision-making processes,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meetings and retrospectives, ensuring team alignment on objectives while facilitating continuous improvement of the development workflow and processes adopted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that enhanced patient experiences through the integration of educational content and care guidelines, ensuring a holistic approach to patient instructions and support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and security measures on all developed applications by conducting security audits and optimizing code, maximizing both data integrity and application responsiveness under heavy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with stakeholders to distill complex technical details into actionable feedback across various teams, ensuring alignment of engineering efforts with organizational goals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Initiated and led technology workshops to educate inter-departmental teams on new tools and best practices, fostering a culture of innovation and continuous learning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service-oriented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enterprise-level applications, focusing on robust integration with existing systems and services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high-performance web applications and services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interface for better user engagement and interaction across various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development teams and software testers to deliver high-quality software solutions, utilizing Agile methodologies to drive the development lifecycle efficiently from conception to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for faster performance and better resource management in large-scale application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to improve software architecture, recommending and incorporating best practices, design patterns, and coding standards to enhance maintainability and improve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project meetings aimed at defining requirements and technical specifications for new features, translating business needs into practical software solutions with a focus on product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audits and performance tuning on major application components, utilizing profiling tools to identify bottlenecks, resulting in enhanced application response times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and recommendations during technical discussions to help shape the product roadmap, focusing on leveraging technology trends and business priorities to achieve optimal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team environment focused on knowledge sharing, best coding practices, and professional growth in software development methodologies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effective training sessions to team members on emerging technologies and methodologies to encourage adoption of modern practices and tools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engaging user interfaces that align with business objectives and users’ expectations, ensuring consistent branding and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and branching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 collaboration and code integrity throughout the development lifecycle, promoting efficient release management and rollback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