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robust web and mobile applications, specializing in ML infrastructure and high-performance computing. Demonstrated expertise in distributed training, MLOps, and continuous improvement of software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Java, R, Bash, JavaScript,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Ray, Keras, Scikit-learn, Pytorch Geometric, Triton, XLA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Terraform, Docker, Apache Kafka,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Operations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Kubeflow, TFX, ONNX, DVC, Seldon, Data Version Control, Neptune.ai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CUDA, OpenCL, Cython, Profiling Tools, Benchmarking Suites, Optimization Algorithms, Memory Management, Latency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engineering efforts for enhancing AI platform infrastructure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rapid iteration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training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inference, and evaluation in a robust manner, consistently improving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comprising researchers and scientists, fostering a highly-collaborative environment to enhance communication and integrate novel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massively distributed training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inference pipelines, utilizing advanced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throughput and minimize costs while effectively leveraging multiple cloud clusters.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the deployment and monitoring of machine learning models, significantly improving the model lifecycle management processes and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employing advanced techniques, enabling enhancements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 training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significantly reducing resource consumption, resulting in improved overall performance of the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for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efficiency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ML models through in-depth analysis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throughput, and memory consumption metrics while collaborating effectively with team members to implement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long-term vision for the infrastructure platform, establishing clear goals and strategies that aligned with organizational objectives and drove forward the agenda for research and development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drug discovery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feedback loops across engineering teams, enabling continuous improvements and adaptability in workflows while adhering to best practices in software development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tools for diagnostics and monitoring of model performance, vastly improving the team's ability to mitigate issues proactively and ensure the reliability of ML systems deployed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and promoted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sharing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mentoring junior engineers and facilitating workshops focused on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computational chemistry.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by integrating robust access control measures within cloud environments, enhancing overall security posture as part of the comprehensive risk management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system architecture and best practices, enhancing the onboarding process for new engineers while ensuring clarity around the infrastructure setup and maintenance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opportunities, staying updated with the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infrastructure, which directly informed the evolution of our technology stack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project timelines and deliverables, maintaining high levels of productivity and ensuring alignment with stakeholders on project goals and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open-source projects, collaborating with the broader community to share insights, frameworks, and tools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drug discovery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infrastructure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systems for enterprise applications while collaborating with cross-functional teams,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workflows and increase productivity across all stages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leveraging advanced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significant reduction in execution time for critical backend processes and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and functionality for established applications while conducting peer reviews and ensuring adherence to coding standards and best practices, effectively enhancing software quality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integration points for diverse applications and ensuring a smooth data exchange between systems across the enterprise.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UX/UI designers to bring user-centric designs to life, utilizing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user experience and interface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tuning, debugging and troubleshooting across multiple services and infrastructure components, effectively resolving complex issues and ensuring reliability and performance of production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facilitating transparency in tasks and responsibilities while fostering a team environment focused on meeting tight deadlines and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to peers, fostering a culture of continuous learning, and enhancing skills among team members while maintaining a high calibre of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onboarding sessions to improve team proficiency in utilizing the technology stack, ensuring new hires quickly acclimated to company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system documentation for new applications and features, promoting easier maintenance and updates, while providing insights into system architecture for future development efforts and team training.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that integrated cloud services, enhancing deployment efficiency and scalability of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seamless transition during cloud migrations.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security protocols and compliance measures throughout software development lifecycle by implementing encryption and access controls according to organizational policies, drastically reducing vulnerabilities.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