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specializing in the development of data-centric technical solutions for enterprise-grade applications. Adept at designing and implementing effective, client-facing solutions while collaborating with cross-functional teams to drive impactful results.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TypeScript, SQL, JavaScript, C#, Ruby,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Django, React, Node.js, Angular, Flask, Express.js,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CloudFormation, Heroku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Hadoop, Spark, MongoDB, PostgreSQL, MySQL, Elasticsearch, Tableau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Jenkins, Travis CI, CircleCI, Azure DevOps, Bitbucket, Maven, Gradle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client-facing technical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integrations and data workflows that met precise business requirements, ensuring rapid deployment and scalability across differing client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client technology owners and Arcesium stakeholders to gather specifications, driving iterative feedback and ensuring alignment between client expectations and technical deliverables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applications specifically aimed at addressing unique business problems, enhancing data access and usability for client operations and internal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collaborative architecture discussions, working closely with product engineers to devise reusable capabilities informed by real-world client cases that improved system flexibility and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Rapidly developed proof-of-concept solutions ensuring immediate value realization for clients while strategically planning for sustainable growth within the client's established systems and infrastructure requirements.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Elaborated client requirements into actionable technical plans, fostering strong partnerships with business stakeholders and technical teams to guarantee seamless delivery of high-impact solutions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client solutions, ensuring reliability and secure data handling practices while aiming for efficient operational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practices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project delivery times and stakeholder engagement throughout the software development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contributed to the continuous enhancement of code quality through shared knowledge and best practices, aiming to mentor junior developers and share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advanced analytics tools within solutions to derive insights from complex data sets, supporting client decision-making processes with actionable intelligence tailored to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Identified key patterns across client needs and collaborated with product teams to inform the product roadmap strategically, ensuring alignment with business trends and client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and optimized existing solutions, focusing on enhancing speed and quality of service delivery while ensuring alignment with enterprise standards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cross functional meetings, maintaining clear and objective communication regarding project status, expectations, and deliverable timelines to elevate team efficiency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strong relationships with clients, focusing on trust and transparency, which led to advanced collaboration opportunities and continuous engagement for future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teams on best practices in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solutions, promoting a knowledge-sharing culture within the organization.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functionality and user experience for various products within a fast-paced financial technology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integrate innovative features into existing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 management to optimize data processing and retrieval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models and performed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product decisions and assumptions, contributing insights that guided the development of core product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deployment processes, resulting in reduced time to market for new features and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develop responsive user interfaces, elevating overall user engagement through improved design and interactivity of the financial applications developed.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reviews, enforced coding standards, and provided mentorship to junior engineers, fostering a culture of excellence and accountability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RESTful services that communicate effectively between the front-end and back-end systems, ensuring seamless data flow and utility across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the architectural design of cloud-native applications, capitalizing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performance and scalability of software solutions deployed.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to existing applications, significantly enhancing load times and responsiveness through improved coding practices and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cross-project dependencies and timelines while coordinating with multiple teams to ensure project milestones were met, streamlining communication and productivity across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liaison between clients and internal teams, translating business needs into actionable development tasks that advanced project objectives and delivered client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cloud infrastructure within applications through strategic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ensuring consistent environments across development, testing, and production stages.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