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experience in software development, specializing in integrative solutions and data management for web and mobile applications. Proven track record in designing robust integration architectures and enhancing data workflows using APIs and iPaaS platforms. Strong commitment to maintaining high-quality code and driving innovation through technology and collaboration.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Python, JavaScript, SQL, Golang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Integration Technologies:</w:t>
      </w:r>
      <w:r w:rsidRPr="00106EA3">
        <w:rPr>
          <w:rFonts w:ascii="Roboto Light" w:eastAsia="Roboto Light" w:hAnsi="Roboto Light" w:cs="Roboto Light"/>
          <w:sz w:val="20"/>
          <w:szCs w:val="20"/>
        </w:rPr>
        <w:t xml:space="preserve"> APIs, Webhooks, iPaaS, SaaS Integrations, Microservices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Tools:</w:t>
      </w:r>
      <w:r w:rsidRPr="00106EA3">
        <w:rPr>
          <w:rFonts w:ascii="Roboto Light" w:eastAsia="Roboto Light" w:hAnsi="Roboto Light" w:cs="Roboto Light"/>
          <w:sz w:val="20"/>
          <w:szCs w:val="20"/>
        </w:rPr>
        <w:t xml:space="preserve"> Spring Boot, Node.js, React, Express.js, Salesforce Flows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PostgreSQL, MongoDB, Redis,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Monitoring:</w:t>
      </w:r>
      <w:r w:rsidRPr="00106EA3">
        <w:rPr>
          <w:rFonts w:ascii="Roboto Light" w:eastAsia="Roboto Light" w:hAnsi="Roboto Light" w:cs="Roboto Light"/>
          <w:sz w:val="20"/>
          <w:szCs w:val="20"/>
        </w:rPr>
        <w:t xml:space="preserve"> AWS, Docker, Kubernetes, Jenkins, Grafana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Automation:</w:t>
      </w:r>
      <w:r w:rsidRPr="00106EA3">
        <w:rPr>
          <w:rFonts w:ascii="Roboto Light" w:eastAsia="Roboto Light" w:hAnsi="Roboto Light" w:cs="Roboto Light"/>
          <w:sz w:val="20"/>
          <w:szCs w:val="20"/>
        </w:rPr>
        <w:t xml:space="preserve"> JUnit, TestNG, Selenium, Mabl, JUnit5</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highly configurable integration solutions using </w:t>
      </w:r>
      <w:r w:rsidRPr="00106EA3">
        <w:rPr>
          <w:rFonts w:ascii="Roboto Light" w:eastAsia="Roboto Light" w:hAnsi="Roboto Light" w:cs="Roboto Light"/>
          <w:b/>
          <w:bCs/>
          <w:sz w:val="20"/>
          <w:szCs w:val="20"/>
        </w:rPr>
        <w:t xml:space="preserve">Nue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Webhooks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seamless data flows for multiple enterprise clients while maintaining strong collaboration with cross-functional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robust integration architectures leveraging </w:t>
      </w:r>
      <w:r w:rsidRPr="00106EA3">
        <w:rPr>
          <w:rFonts w:ascii="Roboto Light" w:eastAsia="Roboto Light" w:hAnsi="Roboto Light" w:cs="Roboto Light"/>
          <w:b/>
          <w:bCs/>
          <w:sz w:val="20"/>
          <w:szCs w:val="20"/>
        </w:rPr>
        <w:t xml:space="preserve">iPaaS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such as </w:t>
      </w:r>
      <w:r w:rsidRPr="00106EA3">
        <w:rPr>
          <w:rFonts w:ascii="Roboto Light" w:eastAsia="Roboto Light" w:hAnsi="Roboto Light" w:cs="Roboto Light"/>
          <w:b/>
          <w:bCs/>
          <w:sz w:val="20"/>
          <w:szCs w:val="20"/>
        </w:rPr>
        <w:t xml:space="preserve">Tray.io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Salesforce Flows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smooth interaction between disparate systems and improving overall operational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integration testing and maintenance procedures to ensure high performance and reliability in complex data environments, applying meticulous attention to detail and structured troubleshooting methodologies.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developing efficient backend services integration logic, leveraging frameworks like </w:t>
      </w:r>
      <w:r w:rsidRPr="00106EA3">
        <w:rPr>
          <w:rFonts w:ascii="Roboto Light" w:eastAsia="Roboto Light" w:hAnsi="Roboto Light" w:cs="Roboto Light"/>
          <w:b/>
          <w:bCs/>
          <w:sz w:val="20"/>
          <w:szCs w:val="20"/>
        </w:rPr>
        <w:t xml:space="preserve">Spring Boot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application scalability and performance in high-demand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with product and customer success teams to gather integration requirements, translating needs into actionable technical solutions and maintaining alignment with strategic business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detailed workflow diagrams and documentation for integration processes, enhancing knowledge sharing and ensuring clarity of integration designs for stakeholders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innovative strategies for error handling and data synchronization across systems, leveraging robust logging and monitoring tools to enhance operational resilience and response times.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adoption of best practices in integration processes and data management, significantly enhancing the performance and scalability of the overall system architecture.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to stay abreast of emerging integration technologies and trends, proactively incorporating advancements to maintain a competitive edge in the evolving landscape of revenue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modern integration techniques and practices, fostering a culture of continuous learning and adaptation within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AI-assisted tools such as </w:t>
      </w:r>
      <w:r w:rsidRPr="00106EA3">
        <w:rPr>
          <w:rFonts w:ascii="Roboto Light" w:eastAsia="Roboto Light" w:hAnsi="Roboto Light" w:cs="Roboto Light"/>
          <w:b/>
          <w:bCs/>
          <w:sz w:val="20"/>
          <w:szCs w:val="20"/>
        </w:rPr>
        <w:t xml:space="preserve">Claude Code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ChatGPT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development processes, enhance code quality, and improve debugging accuracy.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to optimize the integration lifecycle by refining development workflows, resulting in reduced turnaround times for deployment and swift adaptations to changing customer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ensuring that integration development efforts aligned with sprint goals and fostered a collaborative environment focused on continuous improvement and delivery excellence.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and improved existing integration workflows, identifying bottlenecks and implementing solutions for smooth operational flow, which positively impacted customer satisfaction rates.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cross-team activities by partaking in integration planning and strategy meetings, improving communication flow and alignment on project objectives.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web applications as a </w:t>
      </w:r>
      <w:r w:rsidRPr="00106EA3">
        <w:rPr>
          <w:rFonts w:ascii="Roboto Light" w:eastAsia="Roboto Light" w:hAnsi="Roboto Light" w:cs="Roboto Light"/>
          <w:b/>
          <w:bCs/>
          <w:sz w:val="20"/>
          <w:szCs w:val="20"/>
        </w:rPr>
        <w:t xml:space="preserve">Software Engineer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employing a range of technologies including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various front-end frameworks to deliver effective user experiences.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teams to design solutions that met integration requirements, implementing features using </w:t>
      </w:r>
      <w:r w:rsidRPr="00106EA3">
        <w:rPr>
          <w:rFonts w:ascii="Roboto Light" w:eastAsia="Roboto Light" w:hAnsi="Roboto Light" w:cs="Roboto Light"/>
          <w:b/>
          <w:bCs/>
          <w:sz w:val="20"/>
          <w:szCs w:val="20"/>
        </w:rPr>
        <w:t xml:space="preserve">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ensuring high levels of compatibility and performance across different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integration of enterprise solutions by creating custom </w:t>
      </w:r>
      <w:r w:rsidRPr="00106EA3">
        <w:rPr>
          <w:rFonts w:ascii="Roboto Light" w:eastAsia="Roboto Light" w:hAnsi="Roboto Light" w:cs="Roboto Light"/>
          <w:b/>
          <w:bCs/>
          <w:sz w:val="20"/>
          <w:szCs w:val="20"/>
        </w:rPr>
        <w:t xml:space="preserve">Webhooks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leveraging cloud technologies, enhancing the company's capabilities to manage and analyze large datasets efficiently.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design of complex </w:t>
      </w:r>
      <w:r w:rsidRPr="00106EA3">
        <w:rPr>
          <w:rFonts w:ascii="Roboto Light" w:eastAsia="Roboto Light" w:hAnsi="Roboto Light" w:cs="Roboto Light"/>
          <w:b/>
          <w:bCs/>
          <w:sz w:val="20"/>
          <w:szCs w:val="20"/>
        </w:rPr>
        <w:t xml:space="preserve">microservices architectures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supported both internal and external applications, facilitating seamless interconnectivity and maintenance while promoting system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Defined and documented integration protocols for various data sources including CRMs and ERPs, improving clarity around compliance and ensuring successful data exchanges in high-stakes business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gather requirements and translate those into technical specifications, often engaging in hands-on development and testing to validate functionality against core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testing frameworks like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perform rigorous performance and reliability assessments of integrated applications, ensuring high quality and immediate issue resolution for production releases.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architecture discussions around </w:t>
      </w:r>
      <w:r w:rsidRPr="00106EA3">
        <w:rPr>
          <w:rFonts w:ascii="Roboto Light" w:eastAsia="Roboto Light" w:hAnsi="Roboto Light" w:cs="Roboto Light"/>
          <w:b/>
          <w:bCs/>
          <w:sz w:val="20"/>
          <w:szCs w:val="20"/>
        </w:rPr>
        <w:t xml:space="preserve">cloud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enhance deployment capabilities and streamline operations for large-scale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application performance using analytics tools, implementing optimizations based on data insights, which improved responsiveness and reliability for the end users significantly.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agile methodologies on teams, driving iterative development, and ensuring accountability in deliverables through regular sprint reviews and retrospectives.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engineers on best practices for cloud computing and integration development, fostering a culture of knowledge sharing and professional growth in technology concepts.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Conceived solutions that braced for scaling by building </w:t>
      </w:r>
      <w:r w:rsidRPr="00106EA3">
        <w:rPr>
          <w:rFonts w:ascii="Roboto Light" w:eastAsia="Roboto Light" w:hAnsi="Roboto Light" w:cs="Roboto Light"/>
          <w:b/>
          <w:bCs/>
          <w:sz w:val="20"/>
          <w:szCs w:val="20"/>
        </w:rPr>
        <w:t xml:space="preserve">automation scripts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increased operational efficiency and reduced manual workload for development teams.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