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crafting efficient, high-performance data processing pipelines and applications for web and mobile using cutting-edge technologies. Adept at developing and optimizing preprocessing and postprocessing services for large geospatial datasets, showcasing robust knowledge of machine learning, data ingestion, and transformation. Passionate about leveraging diverse tech stacks to provide actionable insights from complex datasets while fostering collaboration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FastAPI, Flask, Django,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PostgreSQL, Redis, Apache Kafka, Apache Airflow,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Geospatial Technologies:</w:t>
      </w:r>
      <w:r w:rsidRPr="00106EA3">
        <w:rPr>
          <w:rFonts w:ascii="Roboto Light" w:eastAsia="Roboto Light" w:hAnsi="Roboto Light" w:cs="Roboto Light"/>
          <w:sz w:val="20"/>
          <w:szCs w:val="20"/>
        </w:rPr>
        <w:t xml:space="preserve"> GDAL, GeoPandas, rasterio, QGIS, ArcGIS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DevOps:</w:t>
      </w:r>
      <w:r w:rsidRPr="00106EA3">
        <w:rPr>
          <w:rFonts w:ascii="Roboto Light" w:eastAsia="Roboto Light" w:hAnsi="Roboto Light" w:cs="Roboto Light"/>
          <w:sz w:val="20"/>
          <w:szCs w:val="20"/>
        </w:rPr>
        <w:t xml:space="preserve"> AWS, Azure, Terraform,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preprocessing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ingest and transform various </w:t>
      </w:r>
      <w:r w:rsidRPr="00106EA3">
        <w:rPr>
          <w:rFonts w:ascii="Roboto Light" w:eastAsia="Roboto Light" w:hAnsi="Roboto Light" w:cs="Roboto Light"/>
          <w:b/>
          <w:bCs/>
          <w:sz w:val="20"/>
          <w:szCs w:val="20"/>
        </w:rPr>
        <w:t xml:space="preserve">geospatial imagery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formats such as </w:t>
      </w:r>
      <w:r w:rsidRPr="00106EA3">
        <w:rPr>
          <w:rFonts w:ascii="Roboto Light" w:eastAsia="Roboto Light" w:hAnsi="Roboto Light" w:cs="Roboto Light"/>
          <w:b/>
          <w:bCs/>
          <w:sz w:val="20"/>
          <w:szCs w:val="20"/>
        </w:rPr>
        <w:t xml:space="preserve">GeoTIFF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multispectral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throughput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postprocessing services that convert model outputs into actionable geospatial products, including </w:t>
      </w:r>
      <w:r w:rsidRPr="00106EA3">
        <w:rPr>
          <w:rFonts w:ascii="Roboto Light" w:eastAsia="Roboto Light" w:hAnsi="Roboto Light" w:cs="Roboto Light"/>
          <w:b/>
          <w:bCs/>
          <w:sz w:val="20"/>
          <w:szCs w:val="20"/>
        </w:rPr>
        <w:t xml:space="preserve">segmentation masks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probability maps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diverse </w:t>
      </w:r>
      <w:r w:rsidRPr="00106EA3">
        <w:rPr>
          <w:rFonts w:ascii="Roboto Light" w:eastAsia="Roboto Light" w:hAnsi="Roboto Light" w:cs="Roboto Light"/>
          <w:b/>
          <w:bCs/>
          <w:sz w:val="20"/>
          <w:szCs w:val="20"/>
        </w:rPr>
        <w:t xml:space="preserve">data formats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data pipelines capable of handling terabytes of </w:t>
      </w:r>
      <w:r w:rsidRPr="00106EA3">
        <w:rPr>
          <w:rFonts w:ascii="Roboto Light" w:eastAsia="Roboto Light" w:hAnsi="Roboto Light" w:cs="Roboto Light"/>
          <w:b/>
          <w:bCs/>
          <w:sz w:val="20"/>
          <w:szCs w:val="20"/>
        </w:rPr>
        <w:t xml:space="preserve">satellite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aerial imagery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frameworks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real-time data flow throughout the data processing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enhancing overall project output by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an environment of open communication and swift problem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algorithms for memory-bound processing and </w:t>
      </w:r>
      <w:r w:rsidRPr="00106EA3">
        <w:rPr>
          <w:rFonts w:ascii="Roboto Light" w:eastAsia="Roboto Light" w:hAnsi="Roboto Light" w:cs="Roboto Light"/>
          <w:b/>
          <w:bCs/>
          <w:sz w:val="20"/>
          <w:szCs w:val="20"/>
        </w:rPr>
        <w:t xml:space="preserve">batch heavy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while adhering to best practices for software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in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of geospatial applications, improving deployment frequency and reducing rollout times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validation of preprocessing services, utilizing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and ensuring high reliability and performance standards are met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building distributed worker pools that efficiently process large-scale imagery, maximizing resource utilization across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deployed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data interoperability, designing solutions that effectively tackled challenges around </w:t>
      </w:r>
      <w:r w:rsidRPr="00106EA3">
        <w:rPr>
          <w:rFonts w:ascii="Roboto Light" w:eastAsia="Roboto Light" w:hAnsi="Roboto Light" w:cs="Roboto Light"/>
          <w:b/>
          <w:bCs/>
          <w:sz w:val="20"/>
          <w:szCs w:val="20"/>
        </w:rPr>
        <w:t xml:space="preserve">coordinate reference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accurate and efficient data transformations.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w:t>
      </w:r>
      <w:r w:rsidRPr="00106EA3">
        <w:rPr>
          <w:rFonts w:ascii="Roboto Light" w:eastAsia="Roboto Light" w:hAnsi="Roboto Light" w:cs="Roboto Light"/>
          <w:b/>
          <w:bCs/>
          <w:sz w:val="20"/>
          <w:szCs w:val="20"/>
        </w:rPr>
        <w:t xml:space="preserve">async processing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response times for end-users and facilitating faster access to processed geospatial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investigations into </w:t>
      </w:r>
      <w:r w:rsidRPr="00106EA3">
        <w:rPr>
          <w:rFonts w:ascii="Roboto Light" w:eastAsia="Roboto Light" w:hAnsi="Roboto Light" w:cs="Roboto Light"/>
          <w:b/>
          <w:bCs/>
          <w:sz w:val="20"/>
          <w:szCs w:val="20"/>
        </w:rPr>
        <w:t xml:space="preserve">memory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large file processing, refining data handling methods that resulted in more efficient resource allocation during processing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Machine Learning Engineers to refine detection algorithms applied on processed imagery, optimizing geospatial workloads for improved accuracy and precision in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observability and reliability in systems to enhance monitoring capabilities and ensure consistent performance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align on feature requests and system capabilities, ensuring that all development initiatives met market demands and client specifications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learner ethos through professional development on emerging technologies pertaining to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geospatial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staying ahead in industry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ingestion pipelines for dynamic datasets, focusing on optimizing ETL processes using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data integration across multiple business units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microservices architecture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scaling of applications tailored to client needs in </w:t>
      </w:r>
      <w:r w:rsidRPr="00106EA3">
        <w:rPr>
          <w:rFonts w:ascii="Roboto Light" w:eastAsia="Roboto Light" w:hAnsi="Roboto Light" w:cs="Roboto Light"/>
          <w:b/>
          <w:bCs/>
          <w:sz w:val="20"/>
          <w:szCs w:val="20"/>
        </w:rPr>
        <w:t xml:space="preserve">geospatial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data processing systems to a more resilient architecture within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uptime and flexibility while deploying on-premise and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clients such as government agencies and enterprises, facilitating tailored solutions for geospatial data transformations, ensuring compliance with industry standards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analysis of spatial data transformation requirements, employing </w:t>
      </w:r>
      <w:r w:rsidRPr="00106EA3">
        <w:rPr>
          <w:rFonts w:ascii="Roboto Light" w:eastAsia="Roboto Light" w:hAnsi="Roboto Light" w:cs="Roboto Light"/>
          <w:b/>
          <w:bCs/>
          <w:sz w:val="20"/>
          <w:szCs w:val="20"/>
        </w:rPr>
        <w:t xml:space="preserve">GDAL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diverse geospatial formats and ensuring smooth integration between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assess the performance of applications in production, employing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observability and quick resolution of issues as they arise.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cross-disciplinary collaborations to drive improvements in data processing efficacy through iterative feedback loops, ensuring all stakeholders were aligned with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measures using </w:t>
      </w:r>
      <w:r w:rsidRPr="00106EA3">
        <w:rPr>
          <w:rFonts w:ascii="Roboto Light" w:eastAsia="Roboto Light" w:hAnsi="Roboto Light" w:cs="Roboto Light"/>
          <w:b/>
          <w:bCs/>
          <w:sz w:val="20"/>
          <w:szCs w:val="20"/>
        </w:rPr>
        <w:t xml:space="preserve">AWS 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ensuring that only authorized users had access to sensitive geospatial datasets while maintaining operational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training sessions for new team members on best practices for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in data-intensive applications, emphasizing collaborative development and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user-friendly interfaces for data visualization tools, contributing to improved system usability and client satisfaction by integrating user feedback early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focused on </w:t>
      </w:r>
      <w:r w:rsidRPr="00106EA3">
        <w:rPr>
          <w:rFonts w:ascii="Roboto Light" w:eastAsia="Roboto Light" w:hAnsi="Roboto Light" w:cs="Roboto Light"/>
          <w:b/>
          <w:bCs/>
          <w:sz w:val="20"/>
          <w:szCs w:val="20"/>
        </w:rPr>
        <w:t xml:space="preserve">geospatial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collaborating with the larger developer community to share knowledge and remain current with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in efficient </w:t>
      </w:r>
      <w:r w:rsidRPr="00106EA3">
        <w:rPr>
          <w:rFonts w:ascii="Roboto Light" w:eastAsia="Roboto Light" w:hAnsi="Roboto Light" w:cs="Roboto Light"/>
          <w:b/>
          <w:bCs/>
          <w:sz w:val="20"/>
          <w:szCs w:val="20"/>
        </w:rPr>
        <w:t xml:space="preserve">software engineering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workflows, fostering a culture of innovation and continuous improvement within development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