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software development, specializing in web and mobile applications. Proven expertise in building cloud infrastructure and data platforms using Python, JavaScript, and GCP. Passionate about leveraging innovative technology to optimize operations and drive sustainability efforts.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Flask,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GCP, AWS, Azure, CloudFormation,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Redis, SQLAlchemy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Terraform, GitLab CI,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cloud infrastructure solutions utilizing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facility operations, ensuring seamless data flow and integration within the machine learning environment, resulting in improved analysis capabilities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maintenance of data pipelines employing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Pub/Sub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real-time data processing and analytics to support AI model training and operational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tools based on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utilizing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faster deployment cycles and reducing integration problems across multiple development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 orchestration using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deployment environments and facilitating rapid scaling of applications across various service needs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various data storage solutions including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relational databases, enhancing query performance and storage efficiency of operational datasets utilizing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accessible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workflows for operators and engineers interacting with AI-driven sortation systems, while focusing on user-centered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timely delivery of software projects, harnessing iterative development to enhance project responsiveness to stakeholder feedback and changing requirements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code quality standards and automated testing processes using tools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improvement within the development team and increasing code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reviews, consistently aligning design decisions with long-term technical strategies while embracing innovative technologies that align with corporate goals in sustainability.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coding practices,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collaborative development processes, sustaining a knowledgeable and cohesive engineering team focused on continuous learning and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features to enhance the transparency of data flow across facilities using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insights into system performance and areas for operational enhancement.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research for new technologies related to AI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proposing integrations that enhance AMP’s product offerings and overall efficiency in waste sortation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Synthesized feedback from end-users to refine application features, ensuring alignment with operational needs and reinforcing AMP’s commitment to resolving real-world recycling challenges through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software systems and development processes, fostering cross-team communication and facilitating smoother transitions during code reviews and project handovers.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recruitment efforts to attract top-tier software engineering talent, utilizing extensive industry knowledge to identify candidates that align with AMP's mission and culture.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microservices architecture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application functionalities and reducing maintenance overhead while improving performance across internal tools and client-facing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an agile team environment to deliver diverse software solutions for enterprise-level applications, enhancing user experience through consistent user interface strategies utilizing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RESTful APIs to support frontend applications and third-party integrations seamlessly,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effectively addressing diverse customer needs and use cases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SQL and NoSQL database schemas using </w:t>
      </w:r>
      <w:r w:rsidRPr="00106EA3">
        <w:rPr>
          <w:rFonts w:ascii="Roboto Light" w:eastAsia="Roboto Light" w:hAnsi="Roboto Light" w:cs="Roboto Light"/>
          <w:b/>
          <w:bCs/>
          <w:sz w:val="20"/>
          <w:szCs w:val="20"/>
        </w:rPr>
        <w:t xml:space="preserve">MS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optimization and accessibility for various application features across organizational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Supervised the deployment of all applications 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which enhanced overall system reliability and provided robust cloud-native capabilities to business-critical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dependency management using </w:t>
      </w:r>
      <w:r w:rsidRPr="00106EA3">
        <w:rPr>
          <w:rFonts w:ascii="Roboto Light" w:eastAsia="Roboto Light" w:hAnsi="Roboto Light" w:cs="Roboto Light"/>
          <w:b/>
          <w:bCs/>
          <w:sz w:val="20"/>
          <w:szCs w:val="20"/>
        </w:rPr>
        <w:t xml:space="preserve">NuGet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.NET applications and </w:t>
      </w:r>
      <w:r w:rsidRPr="00106EA3">
        <w:rPr>
          <w:rFonts w:ascii="Roboto Light" w:eastAsia="Roboto Light" w:hAnsi="Roboto Light" w:cs="Roboto Light"/>
          <w:b/>
          <w:bCs/>
          <w:sz w:val="20"/>
          <w:szCs w:val="20"/>
        </w:rPr>
        <w:t xml:space="preserve">NPM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JavaScript projects, ensuring streamlined development workflows and minimizing versioning conflicts.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facilitated mentoring sessions focused on coding best practices and design patterns, thereby fostering a collaborative development culture that emphasized code quality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for high-traffic applications, implementing caching strategies and optimizing database queries to enhance overall application responsiveness and scalability for user requests.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security assessments and implemented best practices in software development lifecycle to ensure compliance with industry standards and safeguard user data against potential vulnerabilities.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project updates and technical presentations to stakeholders, effectively communicating technical concepts and using visuals to translate complex information into understandable terms for non-technical audiences.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developed user stories and acceptance criteria as part of the product backlog grooming process, significantly contributing to the priority setting of product features and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into the development workflow, utilizing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delivery, significantly reducing defects in production and speeding up release cycles.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