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 with a focus on sustainable technologies, cloud computing, and agile methodologies. Proven track record in designing, developing, and optimizing scalable software solutions that meet business objectives while adhering to eco-friendly practices. Expertise in a variety of programming languages, frameworks, and cloud platforms, demonstrating adaptability and a commitment to lifelong learning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Vue.js, HTML5, CSS3,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Docker, Kubernetes, Serverless,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MySQL, Oracle DB, SQLite,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CircleCI, Travis CI,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Microservices, WebSockets, gRPC, SOAP, API Gateway,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sustainable technology applications, ensuring that software solutions are eco-friendly, utilizing robust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data exchange and enhance functionality within various applications, highlighting the benefits of cloud computing in achieving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for AI-driven analytics projects, demonstrating expertise in creating automation tools that reduce operational costs through advanced software solutions while adhering to sustainability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establishing continuous integration and delivery (CI/CD) pipelines that improved the deployment process and application performance, fostering a culture of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software testing and debugging processes that enhanced reliability and user experience, applying agile methodologies to adapt to changing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experience design to develop clean, intuitive interfaces that improved customer satisfaction ratings, focusing on accessibility and sustainable design principles within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advanced database management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highly efficient back-end solutions that support sustainability-focused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green computing, aligning project goals with the latest industry trends for maximum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best practices,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sustainable development approaches, fostering skill development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peer code reviews,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development, and ensuring a commitment to sustainable coding standards throughout the life cycle of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applications, ensuring optimal performance while adhering to environmental sustainability standards in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documentation for newly implemented software solutions, enhancing team capabilities and fostering a culture of continuous learning in sustainable technology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project performance metrics to identify improvement areas, using data-driven insights to inform future development strategies that prioritize eco-friendly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migration of existing applications to serverless architectures, reducing system resource consumption and aligning with the company's commitment to sustainability.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 to enhance modularity in applications, allowing for more agile responses to market demands while maintaining a focus on sustainability.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web applications using a combination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.NET framework, increasing the efficiency of enterprise-level client interactions and improving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 for various projects, enabling seamless integration of diverse systems and building efficiency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launch new digital initiatives involving sustainable practices, leveraging the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solutions and serverless computing.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 in a proactive manner, focusing on enhancing application security and reducing energy consumption during operation.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regarding best practices in software development and deployment, promoting sustainable coding practices and innovative solutions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including CI/CD pipelines and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shared understanding of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adapting swiftly to changing project requirements while maintaining high-quality software delivery standards and encouraging sustainable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front-end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while supporting sustainable design principles in all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to explore innovative solutions utilizing cloud environments, emphasizing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scalable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NoSQL databases, emphasizing the importance of database optimization and sustainability in data management for high-availability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refactored legacy code, improving application reliability and resource efficiency, ultimately aligning code functionality with current sustainable development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