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and innovative Full-Stack Engineer with over 11 years of experience in software development specializing in web and mobile applications. Proven ability to design and implement complex distributed systems, ensuring scalable, secure architectures. Adept in collaborating with cross-functional teams to enhance product execution through efficient engineering strategies and cultural foundations.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Django, Spring Boot,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DevOps:</w:t>
      </w:r>
      <w:r w:rsidRPr="00106EA3">
        <w:rPr>
          <w:rFonts w:ascii="Roboto Light" w:eastAsia="Roboto Light" w:hAnsi="Roboto Light" w:cs="Roboto Light"/>
          <w:sz w:val="20"/>
          <w:szCs w:val="20"/>
        </w:rPr>
        <w:t xml:space="preserve"> AWS, Azure,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&amp; Integration:</w:t>
      </w:r>
      <w:r w:rsidRPr="00106EA3">
        <w:rPr>
          <w:rFonts w:ascii="Roboto Light" w:eastAsia="Roboto Light" w:hAnsi="Roboto Light" w:cs="Roboto Light"/>
          <w:sz w:val="20"/>
          <w:szCs w:val="20"/>
        </w:rPr>
        <w:t xml:space="preserve"> RESTful APIs, GraphQL, Kafka, WebSockets, SOAP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secure </w:t>
      </w:r>
      <w:r w:rsidRPr="00106EA3">
        <w:rPr>
          <w:rFonts w:ascii="Roboto Light" w:eastAsia="Roboto Light" w:hAnsi="Roboto Light" w:cs="Roboto Light"/>
          <w:b/>
          <w:bCs/>
          <w:sz w:val="20"/>
          <w:szCs w:val="20"/>
        </w:rPr>
        <w:t xml:space="preserve">backend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directly enhanced the efficiency of multiple e-commerce platforms while ensuring compliance with tax regulations and maintaining data integrity throughout the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architectural decision-making process for complex distributed systems, optimizing for speed and reliability while accommodating the evolving needs of our dynamic startup environment through effective collaboration with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high-performance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interactions between frontend clients and backend services while maintaining a focus on user experience and minimizing latency in data retrieval.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w:t>
      </w:r>
      <w:r w:rsidRPr="00106EA3">
        <w:rPr>
          <w:rFonts w:ascii="Roboto Light" w:eastAsia="Roboto Light" w:hAnsi="Roboto Light" w:cs="Roboto Light"/>
          <w:b/>
          <w:bCs/>
          <w:sz w:val="20"/>
          <w:szCs w:val="20"/>
        </w:rPr>
        <w:t xml:space="preserve">product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and data teams to create performant systems, streamlining customer workflows and enhancing the overall product experience leading to increased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improve infrastructure observability and performance metrics, implementing best practices for monitoring and troubleshooting the services, ultimately ensuring system stability and performance at scale.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processes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rapid iteration and deployment of applications and features while minimizing downtime and enhancing continuous integration capabilities across development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a culture of quality and best practices within the engineering team by leading code reviews, driving educational initiatives, and championing the adoption of new technologies and frameworks, such as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interns, fostering their growth and helping them adapt to the workload and demands of a fast-paced workplace while promoting knowledge sharing and collaboration among peers.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liaison between technical and non-technical teams, ensuring all stakeholders were aligned on project goals, requirements, and potential impacts, resulting in a unified approach to product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development of infrastructure optimizations that reduced latency in data retrieval processes, focusing on the integration of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caching mechanisms and improving database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Championing the adoption of Agile methodologies to facilitate iterative development processes and enhance collaboration within cross-functional teams, ultimately accelerating product delivery timelines and increasing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key player in system architecture discussions, contributing valuable insights into the design and development of microservices and event-driven systems, enhancing overall system performance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strategic planning for the integration of third-party services and libraries, evaluating performance metrics to ensure robust system architecture capable of meeting business needs and scaling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systems through code refactoring and performance tuning, identifying bottlenecks and exceptions to implement solutions that lead to improved response times and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 positive engineering culture through active participation in team-building activities, knowledge sharing sessions, and open dialogue around engineering practices and architectural decisions.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intricate backend systems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performance while driving the successful launch of multiple innovative product features within a team-oriented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designed and developed RESTful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various automation tools, seamlessly integrating with third-party systems and enabling enhanced functionality and reliability for numerous applications deployed globally.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architecture and optimization of database structures using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efficient data models and queries which improved application performance and reduced loading times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creating user-friendly interfaces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backend services for a cohesive experience, while adhering to best practices regarding </w:t>
      </w:r>
      <w:r w:rsidRPr="00106EA3">
        <w:rPr>
          <w:rFonts w:ascii="Roboto Light" w:eastAsia="Roboto Light" w:hAnsi="Roboto Light" w:cs="Roboto Light"/>
          <w:b/>
          <w:bCs/>
          <w:sz w:val="20"/>
          <w:szCs w:val="20"/>
        </w:rPr>
        <w:t xml:space="preserve">responsive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accessibility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primarily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applications and manage resources effectively, focusing on cost reduction and improving service scalability in alignment with business growth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establish robust DevOps practices, integrating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and improving deployment frequency while maintaining high-quality standards in software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performance testing and debugging of existing large-scale applications, identifying critical issues and proposing effective solutions to increase application responsiveness and overall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using tools such as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a comprehensive view of system health which directly informed operational improvements and decision making.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coding sessions to promote teamwork and enhance technical skills among peers, driving a culture of continual learning and knowledge sharing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strategic project planning sessions with stakeholders to define technical specifications and project timelines, ensuring alignment on deliverables and fostering a shared vision for product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technologies in the payments and compliance sectors, consistently proposing innovative solutions that added value to the product offerings while challenging traditional approaches to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new frameworks and tools, evaluating their appropriateness for upcoming projects and guiding teams through transition periods via hands-on training and support.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