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scalable backend systems, specializing in web and mobile applications with a strong focus on AI-driven solutions and security. Proven ability to collaborate with cross-functional teams, translate complex requirements into effective tech solutions, and deliver high-quality results under tight deadlines.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Swagger, Postman, Cursor, Claude, GPT Copilots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backend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on-boarding processes for hundreds of merchants by achieving enhanced API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customers to gather requirements and translate them into comprehensive technical specifications, ensuring all stakeholders' expectations were consistently met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 tuning and migration strategies that supported rapid growth and scaling demands of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efficient, and robust RESTful APIs, enabling seamless integration with frontend applications while adhering to best practices in authentication and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define scalable workflows for real-time decision-making systems, resulting in increased processing speeds and improved user experience for end clients in the financial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fault-tolerance to support critical components of the risk assessment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collaborative development among team members, implementing branching strategies that minimized conflicts and streamlined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code audits to uphold engineering standards, fostering a culture of continuous improvement and innovative thinking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and code katas with peers to share knowledge and improve coding skills, fostering a collaborative learning environment that promoted shared ownership of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extensive testing strategies,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to enhance system reliability and performance before production rollout.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scientists to facilitate the integration of machine learning models into backend services, enhancing overall product capabilities and responsiveness to real-time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helping them navigate complex challenges and improve their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issue detection and resolution, improving system uptime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best practices for secure coding and compliance, emphasizing the importance of data protection in financial applications and maintaining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company-wide engineering culture and practices, helping shape an agile environment that prioritizes collaboration and innovative design.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scalability and responsiveness required for high-traffic web applications while enhancing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developing and maintaining intricate data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data access and manipulation across various applications, thus improving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APIs that facilitated seamless integration with external services and internal tooling, enhancing the overall system architecture and customer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data retrieval times, which markedly improved application performance and response rates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migrated the team towards a strong DevOps culture, advocating for continuous integration and delivery practices that enhanced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delivered robust functionality and decreasing regression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identify business needs, translating them into delectable technical tasks and prototypes, which aided stakeholders in understanding potential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hires, facilitating onboarding sessions to rapidly equip them with necessary knowledge about the company’s tech stack and application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hybrid and on-premises deployments, providing clear guidelines for internal teams and ensuring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the community, enhancing professional credibility and fostering a collaborative approach towards software development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by incorporating best practices in data encryption and access controls across all applications, protecting sensitive information within financial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system performance monitoring and optimization,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usage trends and make informed decisions about enhancements and scalability.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