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focusing on web and mobile applications. Proficient in DevOps, CI/CD processes, and production support, with extensive expertise in cloud technologies and infrastructure management. Strong leadership and technical ability to manage end-to-end software delivery, coupled with a commitment to optimizing application performance and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AWS CodePipeline, Terraform, Ansible,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CloudFormation, AWS EC2, Lambda, RDS, S3,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.NET Core, Express.js, Elasticsearch,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CI/CD pipeline operations ensuring build automation and deployment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robust automated testing to enhance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Infrastructure-as-Code (IaC)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consistent and repeatable infrastructure deployments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build and deployment pipelines for production services, ensuring seamless integration of changes and efficient release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integrate automated testing within the CI/CD pipelines, improving overall deployment reliability through rigorous testing and quality controls.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system health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bottlenecks and implementing optimizations for enhanced application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releases by coordinating deployment schedules and validating pre-deployment requirements, leading to reduced downtime and increased user satisfaction during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applications are properly containerized while optimizing deployment configurations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configuration reviews, applying best practices to optimize application performance and cost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frameworks for communication with IRS enterprise systems, improving data flow and system interoperability for enhanced operational efficiency within tax credit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knowledge sharing sessions and code reviews, promoting best practices in software engineering, design patterns, and secure coding standards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Agile methodologies, actively participated in sprint planning and retrospectives, focusing on iterative development and continuous improvement of team dynamics and project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as a backup technical authority to provide guidance on software engineering decisions and maintain code quality standards in the absence of the Technical Lead.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monitoring, logging, and alerting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health and streamline incident response for production services,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software solutions following Agile deployment practices, emphasizing user story development and acceptance criteria completion during bi-weekly sprints and collaborative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full-stack web applications, implementing robust back-end services and user-friendly front-end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root cause analysis on production incidents, leveraging systematic debugging to identify and resolve issues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applications by identifying and addressing technical debt, ensuring software maintainability, and optimizing resource usage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Architects to design and implement effective data access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data retrieval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to outline CI/CD configurations, deployment procedures, and infrastructure setups, providing effective guidance for future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with product management, quality assurance, and operations to ensure alignment on project goals and delivery timelines for successful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around best practices in CI/CD and DevOps, contributing thoughts on innovative techniques to streamline development processes and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risk management initiatives by assessing potential risks in software development and operational processes, providing strategic recommendations to mitigate identified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backlog management, prioritizing technical improvements and production support tasks to align with business objectives while maintaining robust application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