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Developer with 11 years of experience in software development, specializing in web and mobile applications focusing on microservices, AI integration, and cloud infrastructure. Proven ability in team collaboration and adopting new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Go,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Angular, Vue.js, HTML,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Flask,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Google Cloud,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and Libraries:</w:t>
      </w:r>
      <w:r w:rsidRPr="00106EA3">
        <w:rPr>
          <w:rFonts w:ascii="Roboto Light" w:eastAsia="Roboto Light" w:hAnsi="Roboto Light" w:cs="Roboto Light"/>
          <w:sz w:val="20"/>
          <w:szCs w:val="20"/>
        </w:rPr>
        <w:t xml:space="preserve"> OpenAI API, TensorFlow, PyTorch, Scikit-learn, spaCy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architecture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performance and reliability in cloud-native applications within a fully remote and distributed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responsive frontend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 best practices to create user-friendly experiences and integrating real-time features for enhanced interactivity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machine learning integrations leveraging </w:t>
      </w:r>
      <w:r w:rsidRPr="00106EA3">
        <w:rPr>
          <w:rFonts w:ascii="Roboto Light" w:eastAsia="Roboto Light" w:hAnsi="Roboto Light" w:cs="Roboto Light"/>
          <w:b/>
          <w:bCs/>
          <w:sz w:val="20"/>
          <w:szCs w:val="20"/>
        </w:rPr>
        <w:t xml:space="preserve">OpenAI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showcasing proficiency in utilizing AI technologies to streamline development and improve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while adhering to security best practices and maximizing application uptime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emphasizing secure coding practices and promoting best collaboration techniques among distributed team members, contributing to enhanced code quality and team cohesion through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continuous integration and deployment (CI/CD) pipelines to automate testing and ensure seamless delivery of development updates, improving overall project timelines and efficiency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stakeholders to translate technical requirements into functional specifications, demonstrating adaptability and strong communication skills in a fully remote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fostering their professional growth, and sharing expertise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frameworks while promoting a culture of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microservices for performance and cost-efficiency by applying best practices in cloud architecture and resource management on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achieving significant operational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Agile development process, contributing to sprint planning and retrospectives, improving team agility, and ensuring alignment with project goals and timelines within remote collaboration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consistent environments from development through production and easing deployment processes across different cloud platforms and team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and enhance debugging capabilities, leading to a more robust and reliable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user guides that facilitated knowledge transfer and onboarding of new team members in a remote work environment, ensuring clarity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seminars to stay updated on the latest trends in software development and AI, continually evolving technical skills to meet emerging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align with the company’s technology stack, further demonstrating commitment to the broader developer community and enhancing practical skills in collaborative coding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delivering quality solutions while working closely with cross-functional teams and adhering to industry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initiatives involving cloud migration from on-premises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performance of applications, while ensuring compliance with security protocols and practices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data exchange between frontend and backend systems,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system responsiveness and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teams to create intuitive user interfaces, employing responsive design principles with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on web-based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applications by identifying bottlenecks and systematically troubleshooting issues, leveraging profiling and monitoring tools to assure optimal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promote agile methodologies and improve project management practices, enhancing overall team productivity and fostering an environment that embraces change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with stakeholders, delivering effective technical presentations and reports to articulate project statuses, challenges, and solutions requiring prompt resolution and focused input origin.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high-level security protocols in software development processes to protect sensitive user data while strictly adhering to compliance regulations and standards within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end-to-end testing strategies, enabling thorough validation of software components prior to production deployment, consequently reducing defects and enhancing overall product stability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 company-wide knowledge-sharing platform to streamline project documentation and improve communication, enhancing team efficiency across different geographical locations during remote work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quality standards, advocate for best practices, and integrate principles of sustainable code development into everyday engineering practices, promoting technical excellence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learning and development by establishing mentorship programs, helping cultivate junior talent while sharing extensive technical insights into frameworks and tools within the development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