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Design Quality Engineer with over 11 years of experience in software development, specializing in web and mobile applications in regulated environments. Proven ability to lead design quality initiatives, ensure compliance, and advocate for software integrity while collaborating cross-functionally to enhance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Flask, Django,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SQL Server,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and Compliance Tools:</w:t>
      </w:r>
      <w:r w:rsidRPr="00106EA3">
        <w:rPr>
          <w:rFonts w:ascii="Roboto Light" w:eastAsia="Roboto Light" w:hAnsi="Roboto Light" w:cs="Roboto Light"/>
          <w:sz w:val="20"/>
          <w:szCs w:val="20"/>
        </w:rPr>
        <w:t xml:space="preserve"> IEC 62304, ISO 13485, CAPA, NCR, Risk Analysis Tools,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JUnit, TestNG, Postman, PyTest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design quality engineering initiatives across the software development lifecycle, driving adherence to </w:t>
      </w:r>
      <w:r w:rsidRPr="00106EA3">
        <w:rPr>
          <w:rFonts w:ascii="Roboto Light" w:eastAsia="Roboto Light" w:hAnsi="Roboto Light" w:cs="Roboto Light"/>
          <w:b/>
          <w:bCs/>
          <w:sz w:val="20"/>
          <w:szCs w:val="20"/>
        </w:rPr>
        <w:t xml:space="preserve">IEC 62304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13485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coordinating risk assessments and quality planning activities to ensure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cross-functionally with clinical lab, R&amp;D, bioinformatics, and product development teams, fostering innovation and continuous improvement through transparent communication and effective teamwork to meet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comprehensive risk management plans and tools, empowering teams to proactively identify potential challenges and address software design control issues before they escalate into larger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Non-Conformance Report (NCR) and Corrective and Preventative Action (CAPA) processes, ensuring issues are investigated efficiently and findings are documented accurately to maintain product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software validation planning efforts across multiple projects, coordinating with teams to create and implement validation test plans that satisfy regulatory requirements and align with product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internal audits to monitor process efficiency, utilizing data-driven insights to recommend actionable improvements that enhance software development methodologies and compliance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 and approve design input and output artifacts including requirements documents, ensuring that all elements meet established standards sufficient for audits and external review.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standard operating procedures (SOPs) governing software quality and release readiness, ensuring documentation processes are rigorously followed to comply with internal and external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expert guidance and support in achieving compliance with cybersecurity frameworks like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cybersecurity processes are integrated within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external regulatory audits, collaborating with auditors and compliance officers to demonstrate adherence to relevant certifications and standards like </w:t>
      </w:r>
      <w:r w:rsidRPr="00106EA3">
        <w:rPr>
          <w:rFonts w:ascii="Roboto Light" w:eastAsia="Roboto Light" w:hAnsi="Roboto Light" w:cs="Roboto Light"/>
          <w:b/>
          <w:bCs/>
          <w:sz w:val="20"/>
          <w:szCs w:val="20"/>
        </w:rPr>
        <w:t xml:space="preserve">CLIA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 for the adoption of automated testing frameworks within the software suite, significantly improving quality assurance processes and reducing time-to-market for new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on best practices for software design quality, sharing knowledge of </w:t>
      </w:r>
      <w:r w:rsidRPr="00106EA3">
        <w:rPr>
          <w:rFonts w:ascii="Roboto Light" w:eastAsia="Roboto Light" w:hAnsi="Roboto Light" w:cs="Roboto Light"/>
          <w:b/>
          <w:bCs/>
          <w:sz w:val="20"/>
          <w:szCs w:val="20"/>
        </w:rPr>
        <w:t xml:space="preserve">IEC 62304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contributions to regulatory requirements to build team capabilities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cross-functional workshops focused on software quality metrics, fostering a culture of continuous improvement and shared accountability for achieving design quality criteria for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 data analysis to track compliance metrics, reporting findings to leadership to showcase improvements and highlight areas for further development to drive software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 post-market monitoring efforts to ensure the software systems adapt to real-world usage and regulatory feedback, maintaining high standards for safety and efficacy.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 software development lifecycle methodologies in alignment with </w:t>
      </w:r>
      <w:r w:rsidRPr="00106EA3">
        <w:rPr>
          <w:rFonts w:ascii="Roboto Light" w:eastAsia="Roboto Light" w:hAnsi="Roboto Light" w:cs="Roboto Light"/>
          <w:b/>
          <w:bCs/>
          <w:sz w:val="20"/>
          <w:szCs w:val="20"/>
        </w:rPr>
        <w:t xml:space="preserve">ISO 13485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entire development and documentation process to ensure compliance at every stage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quality assurance teams to integrate testing practices into the software development process, increasing product reliability and upholding quality standards under regulatory scrutiny.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 project requirements and support product definitions based on regulatory input, ensuring that customer needs are met while adhering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 Traceability Matrix documents to ensure all requirements are linked to corresponding verification and validation efforts, facilitating a clear understanding of compliance levels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design reviews, providing constructive feedback to engineering teams to enhance software robustness and design quality while minimizing regulatory risks prior to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workflow, reducing time for testing and deployment cycles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 new technologies and methodologies that align with regulatory requirements, recommending tools and practices that can enhance compliance and operational efficiency in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product performance post-launch, gathering user feedback and system metrics to drive iterative improvements and ensure ongoing compliance with quality and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training materials related to quality standards in software design, facilitating knowledge sharing to enhance team expertise in regulated environments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product strategy discussions, aligning software capabilities with organizational goals while maintaining a firm focus on compliance and quality alignment across all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strategy meetings with stakeholders to address complex software quality challenges and propose effective solutions that meet advanced technical and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quality audits by preparing documentation and facilitating discussions with regulatory bodies to ensure transparency and compliance during external evaluations.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