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Architect with 11 years of experience in software development, specializing in web and mobile applications. Proficient in analyzing, documenting, and upgrading legacy systems while implementing modern best practices and architectural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React, Node.js, jQuery, Material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Postman,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MySQL, MongoDB, PostgreSQL,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SOAP, GraphQL, API Design,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existing proprietary application architecture and identified areas requiring modern upgrades to ensure compliance with evolving business needs and technical specifications, prioritizing both usability and performance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meticulously documented functional and technical requirements through stakeholder interviews and workshops, ensuring alignment with business objectives while clearly communicating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modernization planning initiatives by evaluating legacy code, proposing refactoring strategies, and recommending relevant technologies that enhance operational efficiency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Outlined technical roadmaps that included strategic milestones for stakeholders, ensuring transparency throughout the process and facilitating timely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database teams in implementing enhancements by providing technical guidance on architectural design, performance optimization, and SQL query efficiency to support large data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integration efforts by designing API endpoints, outlining data movement processes, and conducting reviews to ensure seamless interaction between applications and external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with development teams, offering coaching on best practices in scalability and maintainability which resulted in improved code quality and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solution approaches that cater to both technical and business needs, fostering a culture of innovation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programming tasks to address urgent issues within the application, implementing immediate fixes while documenting resolutions for future reference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and workshops to mentor junior developers on architectural principles, coding standards, and new technologies leading to improved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third-party integration strategies, selecting the most efficient tools and processes, ensuring all systems aligned with the company’s overarching architectural vision and technical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tools to systematically improve system performance, including the identification and resolution of bottlenecks that hindered application responsiveness or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assessing new tools and technology paradigms that align with industry trends, ensuring we remain competitive in delivering modern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metric-driven focus by establishing KPIs for project success and continuously assessing performance against set objectives, leading to better accountability and visibility into progress.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collaborative sessions with product owners to refine project scope and deliverables, ensuring alignment with both user needs and technical feasibility until project completion.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enterprise-level projects at Microsoft, focusing on enhancing application performance and user experience through careful code review and iterative enhancements in line with Agile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gathering of technical requirements, showcasing strong analytical skills in translating complex concepts into actionable project scopes and design materials to streamline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determined best practices for application design and function, ensuring compliance with enterprise standards while adapting to innovative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features of high-traffic applications, leveraging the full stack of technologies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QA processes by helping to define test cases and review testing outcomes, facilitating a culture of quality assurance that minimized defects and optimized user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environments, allowing for isolated environments where features could be developed and tested without the risk of impacting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optimizing back-end API structures, focusing on improving data retrieval speeds and reducing overall system latency, thus enhancing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Reinforced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 collaborative workflow within the team, while maintaining project integrity through regular code audits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JIRA as a task management tool, ensuring effective tracking of project progress, identifying blockers early, and fostering accountability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emphasizing the importance of clean code principles and efficient development practices while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directly with clients to gather and analyze feedback on software performance, ensuring that solutions developed were in line with user needs and expectations, driving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retrospectives, applying insights from team experiences to improve future workflows and processes, contributing to a culture of continuous learning and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