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Data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Data Engineer with over 11 years of experience in software development, specializing in Snowflake architecture, data ingestion, and customer data platforms. Proven ability to translate business requirements into technical solutions while optimizing data governance and quality. A trusted advisor with strong communication skills, adept at collaborating with stakeholders to enhance data strategies and operational efficiency.</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SQL, Python, Java, Go, JavaScript, R, Bash</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Engineering Tools:</w:t>
      </w:r>
      <w:r w:rsidRPr="00106EA3">
        <w:rPr>
          <w:rFonts w:ascii="Roboto Light" w:eastAsia="Roboto Light" w:hAnsi="Roboto Light" w:cs="Roboto Light"/>
          <w:sz w:val="20"/>
          <w:szCs w:val="20"/>
        </w:rPr>
        <w:t xml:space="preserve"> Snowflake, DBT, Apache Airflow, Matillion, Informatica, Talend, Apache Kafka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Modeling &amp; Integration:</w:t>
      </w:r>
      <w:r w:rsidRPr="00106EA3">
        <w:rPr>
          <w:rFonts w:ascii="Roboto Light" w:eastAsia="Roboto Light" w:hAnsi="Roboto Light" w:cs="Roboto Light"/>
          <w:sz w:val="20"/>
          <w:szCs w:val="20"/>
        </w:rPr>
        <w:t xml:space="preserve"> XDM, ETL, ELT, Data Lakes, Data Warehousing, Customer Data Platforms, Identity Graphs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xml:space="preserve"> AWS, Azure, GCP, Snowflake Cloud Data Warehouse, Azure Data Lake, Google BigQuery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Monitoring &amp; Optimization:</w:t>
      </w:r>
      <w:r w:rsidRPr="00106EA3">
        <w:rPr>
          <w:rFonts w:ascii="Roboto Light" w:eastAsia="Roboto Light" w:hAnsi="Roboto Light" w:cs="Roboto Light"/>
          <w:sz w:val="20"/>
          <w:szCs w:val="20"/>
        </w:rPr>
        <w:t xml:space="preserve"> Data Quality Gates, Schema Drift Detection, Metadata Management, Anomaly Detection, Data Governance</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Data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Consulted with enterprise clients to understand their business objectives and provided expert guidance on </w:t>
      </w:r>
      <w:r w:rsidRPr="00106EA3">
        <w:rPr>
          <w:rFonts w:ascii="Roboto Light" w:eastAsia="Roboto Light" w:hAnsi="Roboto Light" w:cs="Roboto Light"/>
          <w:b/>
          <w:bCs/>
          <w:sz w:val="20"/>
          <w:szCs w:val="20"/>
        </w:rPr>
        <w:t xml:space="preserve">Snowflake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architecture, contributing to the design of robust upstream data architectures to facilitate seamless data collection across client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scalable data ingestion pipelines for multi-source client datasets, utilizing </w:t>
      </w:r>
      <w:r w:rsidRPr="00106EA3">
        <w:rPr>
          <w:rFonts w:ascii="Roboto Light" w:eastAsia="Roboto Light" w:hAnsi="Roboto Light" w:cs="Roboto Light"/>
          <w:b/>
          <w:bCs/>
          <w:sz w:val="20"/>
          <w:szCs w:val="20"/>
        </w:rPr>
        <w:t xml:space="preserve">DBT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Apache Airflow</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timely data delivery aligned with downstream </w:t>
      </w:r>
      <w:r w:rsidRPr="00106EA3">
        <w:rPr>
          <w:rFonts w:ascii="Roboto Light" w:eastAsia="Roboto Light" w:hAnsi="Roboto Light" w:cs="Roboto Light"/>
          <w:b/>
          <w:bCs/>
          <w:sz w:val="20"/>
          <w:szCs w:val="20"/>
        </w:rPr>
        <w:t xml:space="preserve">Adobe Experience Platform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requirements, enhancing actionable analytics capabilities.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workshops to communicate technical concepts of </w:t>
      </w:r>
      <w:r w:rsidRPr="00106EA3">
        <w:rPr>
          <w:rFonts w:ascii="Roboto Light" w:eastAsia="Roboto Light" w:hAnsi="Roboto Light" w:cs="Roboto Light"/>
          <w:b/>
          <w:bCs/>
          <w:sz w:val="20"/>
          <w:szCs w:val="20"/>
        </w:rPr>
        <w:t xml:space="preserve">data governance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metadata standards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clients to adopt best practices that improved their overall data quality and operational efficiency across marketing channels.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Structured and transformed complex data into </w:t>
      </w:r>
      <w:r w:rsidRPr="00106EA3">
        <w:rPr>
          <w:rFonts w:ascii="Roboto Light" w:eastAsia="Roboto Light" w:hAnsi="Roboto Light" w:cs="Roboto Light"/>
          <w:b/>
          <w:bCs/>
          <w:sz w:val="20"/>
          <w:szCs w:val="20"/>
        </w:rPr>
        <w:t xml:space="preserve">AEP-ready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formats, integrating multiple client systems such as </w:t>
      </w:r>
      <w:r w:rsidRPr="00106EA3">
        <w:rPr>
          <w:rFonts w:ascii="Roboto Light" w:eastAsia="Roboto Light" w:hAnsi="Roboto Light" w:cs="Roboto Light"/>
          <w:b/>
          <w:bCs/>
          <w:sz w:val="20"/>
          <w:szCs w:val="20"/>
        </w:rPr>
        <w:t xml:space="preserve">ERP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CRM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eCommerce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accurate alignment with </w:t>
      </w:r>
      <w:r w:rsidRPr="00106EA3">
        <w:rPr>
          <w:rFonts w:ascii="Roboto Light" w:eastAsia="Roboto Light" w:hAnsi="Roboto Light" w:cs="Roboto Light"/>
          <w:b/>
          <w:bCs/>
          <w:sz w:val="20"/>
          <w:szCs w:val="20"/>
        </w:rPr>
        <w:t xml:space="preserve">XDM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classes and identity namespaces.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advanced </w:t>
      </w:r>
      <w:r w:rsidRPr="00106EA3">
        <w:rPr>
          <w:rFonts w:ascii="Roboto Light" w:eastAsia="Roboto Light" w:hAnsi="Roboto Light" w:cs="Roboto Light"/>
          <w:b/>
          <w:bCs/>
          <w:sz w:val="20"/>
          <w:szCs w:val="20"/>
        </w:rPr>
        <w:t xml:space="preserve">Snowpipe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streaming ingestion frameworks to facilitate real-time data processing, enhancing the freshness of client data and enabling immediate insights through integrated </w:t>
      </w:r>
      <w:r w:rsidRPr="00106EA3">
        <w:rPr>
          <w:rFonts w:ascii="Roboto Light" w:eastAsia="Roboto Light" w:hAnsi="Roboto Light" w:cs="Roboto Light"/>
          <w:b/>
          <w:bCs/>
          <w:sz w:val="20"/>
          <w:szCs w:val="20"/>
        </w:rPr>
        <w:t xml:space="preserve">Customer Journey Analytics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Monitored and optimized data ingestion pipelines and warehouse utilization, implementing performance tuning strategies to minimize costs while maximizing throughput and ensuring high levels of data accuracy and consistency.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cross-functional teams, including </w:t>
      </w:r>
      <w:r w:rsidRPr="00106EA3">
        <w:rPr>
          <w:rFonts w:ascii="Roboto Light" w:eastAsia="Roboto Light" w:hAnsi="Roboto Light" w:cs="Roboto Light"/>
          <w:b/>
          <w:bCs/>
          <w:sz w:val="20"/>
          <w:szCs w:val="20"/>
        </w:rPr>
        <w:t xml:space="preserve">AEP Architects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CJA Consultants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translate business needs into effective technical solutions while advocating for </w:t>
      </w:r>
      <w:r w:rsidRPr="00106EA3">
        <w:rPr>
          <w:rFonts w:ascii="Roboto Light" w:eastAsia="Roboto Light" w:hAnsi="Roboto Light" w:cs="Roboto Light"/>
          <w:b/>
          <w:bCs/>
          <w:sz w:val="20"/>
          <w:szCs w:val="20"/>
        </w:rPr>
        <w:t xml:space="preserve">identity stitching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customer profile enrichment processes.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ongoing data stewardship by advising clients on best practices for </w:t>
      </w:r>
      <w:r w:rsidRPr="00106EA3">
        <w:rPr>
          <w:rFonts w:ascii="Roboto Light" w:eastAsia="Roboto Light" w:hAnsi="Roboto Light" w:cs="Roboto Light"/>
          <w:b/>
          <w:bCs/>
          <w:sz w:val="20"/>
          <w:szCs w:val="20"/>
        </w:rPr>
        <w:t xml:space="preserve">data quality assurance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establishing protocols for validation and anomaly detection, leading to significant improvements in data integrity.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Advanced internal knowledge-sharing initiatives by creating reusable frameworks and improving documentation standards, enabling the team to streamline future consulting projects and share insights more effectively across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internal mentoring programs, supporting junior engineers in developing their skills within data engineering, fostering a culture of collaboration and continuous learning that benefits client deliverables.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client stakeholders to resolve data discrepancies impacting analytics and reporting, employing strong problem-solving skills to restore source-of-truth consistency in customer data integrations.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development of new features in </w:t>
      </w:r>
      <w:r w:rsidRPr="00106EA3">
        <w:rPr>
          <w:rFonts w:ascii="Roboto Light" w:eastAsia="Roboto Light" w:hAnsi="Roboto Light" w:cs="Roboto Light"/>
          <w:b/>
          <w:bCs/>
          <w:sz w:val="20"/>
          <w:szCs w:val="20"/>
        </w:rPr>
        <w:t xml:space="preserve">Snowflake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staying current with industry trends and innovations to provide clients with scalable, modern solutions and maximize their ROI on data investments.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strategic discussions regarding </w:t>
      </w:r>
      <w:r w:rsidRPr="00106EA3">
        <w:rPr>
          <w:rFonts w:ascii="Roboto Light" w:eastAsia="Roboto Light" w:hAnsi="Roboto Light" w:cs="Roboto Light"/>
          <w:b/>
          <w:bCs/>
          <w:sz w:val="20"/>
          <w:szCs w:val="20"/>
        </w:rPr>
        <w:t xml:space="preserve">data pipeline optimizations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ultimately enhancing clients' capabilities for downstream segmentation, analytics, and customer journey orchestration through actionable insights from their datasets.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discovery sessions to gather and assess client requirements, translating complex business goals into effective technical designs that help streamline project deliverables for higher impact on client success.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complex data processing solutions that leveraged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optimize performance for data warehousing projects, integrating diverse datasets across multiple systems to provide comprehensive insights to stakeholders.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for the successful design and implementation of </w:t>
      </w:r>
      <w:r w:rsidRPr="00106EA3">
        <w:rPr>
          <w:rFonts w:ascii="Roboto Light" w:eastAsia="Roboto Light" w:hAnsi="Roboto Light" w:cs="Roboto Light"/>
          <w:b/>
          <w:bCs/>
          <w:sz w:val="20"/>
          <w:szCs w:val="20"/>
        </w:rPr>
        <w:t xml:space="preserve">ETL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processes, ensuring smooth migration of legacy systems into cloud-based architectures, thus reducing operational bottlenecks.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the adoption of best practices in </w:t>
      </w:r>
      <w:r w:rsidRPr="00106EA3">
        <w:rPr>
          <w:rFonts w:ascii="Roboto Light" w:eastAsia="Roboto Light" w:hAnsi="Roboto Light" w:cs="Roboto Light"/>
          <w:b/>
          <w:bCs/>
          <w:sz w:val="20"/>
          <w:szCs w:val="20"/>
        </w:rPr>
        <w:t xml:space="preserve">data quality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governance, establishing standards that resulted in enhanced compliance across multiple datasets and improved the reliable reporting of insights to business units.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audits of existing data infrastructure, identifying gaps and recommending strategies to enhance </w:t>
      </w:r>
      <w:r w:rsidRPr="00106EA3">
        <w:rPr>
          <w:rFonts w:ascii="Roboto Light" w:eastAsia="Roboto Light" w:hAnsi="Roboto Light" w:cs="Roboto Light"/>
          <w:b/>
          <w:bCs/>
          <w:sz w:val="20"/>
          <w:szCs w:val="20"/>
        </w:rPr>
        <w:t xml:space="preserve">data security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integrity in line with company-wide policies and industry regulations.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data documentation and training materials for stakeholders, facilitating better understanding and use of data processes and tools among non-technical teams, empowering them to make data-driven decisions effectively.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to enhance integration of </w:t>
      </w:r>
      <w:r w:rsidRPr="00106EA3">
        <w:rPr>
          <w:rFonts w:ascii="Roboto Light" w:eastAsia="Roboto Light" w:hAnsi="Roboto Light" w:cs="Roboto Light"/>
          <w:b/>
          <w:bCs/>
          <w:sz w:val="20"/>
          <w:szCs w:val="20"/>
        </w:rPr>
        <w:t xml:space="preserve">CRM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platforms like </w:t>
      </w:r>
      <w:r w:rsidRPr="00106EA3">
        <w:rPr>
          <w:rFonts w:ascii="Roboto Light" w:eastAsia="Roboto Light" w:hAnsi="Roboto Light" w:cs="Roboto Light"/>
          <w:b/>
          <w:bCs/>
          <w:sz w:val="20"/>
          <w:szCs w:val="20"/>
        </w:rPr>
        <w:t xml:space="preserve">Salesforce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Dynamics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creating seamless data flows that improved client engagement metrics and supported better customer relationship management.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Pioneered the implementation of </w:t>
      </w:r>
      <w:r w:rsidRPr="00106EA3">
        <w:rPr>
          <w:rFonts w:ascii="Roboto Light" w:eastAsia="Roboto Light" w:hAnsi="Roboto Light" w:cs="Roboto Light"/>
          <w:b/>
          <w:bCs/>
          <w:sz w:val="20"/>
          <w:szCs w:val="20"/>
        </w:rPr>
        <w:t xml:space="preserve">data visualization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tools in conjunction with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databases to present insights effectively to non-technical stakeholders, thus facilitating improved decision-making processes.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the evaluation and selection of technology stacks and frameworks based on project requirements, aligning with industry standards to ensure robust and scalable system architectures for business operations.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performance optimization efforts of existing systems through meticulous analysis of </w:t>
      </w:r>
      <w:r w:rsidRPr="00106EA3">
        <w:rPr>
          <w:rFonts w:ascii="Roboto Light" w:eastAsia="Roboto Light" w:hAnsi="Roboto Light" w:cs="Roboto Light"/>
          <w:b/>
          <w:bCs/>
          <w:sz w:val="20"/>
          <w:szCs w:val="20"/>
        </w:rPr>
        <w:t xml:space="preserve">data flow</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efficiency, resulting in notable improvements in system responsiveness and processing times.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Trained and onboarded new team members on </w:t>
      </w:r>
      <w:r w:rsidRPr="00106EA3">
        <w:rPr>
          <w:rFonts w:ascii="Roboto Light" w:eastAsia="Roboto Light" w:hAnsi="Roboto Light" w:cs="Roboto Light"/>
          <w:b/>
          <w:bCs/>
          <w:sz w:val="20"/>
          <w:szCs w:val="20"/>
        </w:rPr>
        <w:t xml:space="preserve">data engineering best practices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promoting a culture of knowledge sharing and competency development across the engineering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Improved communication between technical teams and stakeholders by creating accessible presentations and technical documents that simplified complex engineering concepts into clear business insights for layperson understanding.</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multiple high-impact projects simultaneously while maintaining focus on client deliverables, demonstrating exceptional organizational skills and adaptability under pressure.</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