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innovative Site Reliability Engineer with 11 years of experience, specializing in cloud computing, infrastructure management, and DevOps practices. Proven ability to build and maintain scalable systems while ensuring peak performance and reliability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Azure DevOps,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Azure Kubernetes Service (AKS),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Bicep, Ansible, CloudFormation, ARM Templates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Go, Bash, PowerShell,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Azure Monitor, Prometheus, Grafana, App Insights,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CircleCI, Azure Pipelines,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resilient infrastructures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to manage increased workloads effectively through continuous monitoring and enhancements in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metrics including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level indicators (SLIs)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decisions that improved system reliability and customer satisfaction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extensively, applying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down task execution time and reducing manual intervention across various IT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while maintaining high standards of software quality and adherence to best practices in DevOps.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response for critical production incidents, facilitating post-mortem reviews that fostered a culture of reliability and encouraged blameless analysis among team members for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monitoring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analytics and quick resolution of operational issues to minimize downtime and service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software engineering teams, injecting </w:t>
      </w:r>
      <w:r w:rsidRPr="00106EA3">
        <w:rPr>
          <w:rFonts w:ascii="Roboto Light" w:eastAsia="Roboto Light" w:hAnsi="Roboto Light" w:cs="Roboto Light"/>
          <w:b/>
          <w:bCs/>
          <w:sz w:val="20"/>
          <w:szCs w:val="20"/>
        </w:rPr>
        <w:t xml:space="preserve">reliability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into application architecture through proactive involvement in capacity planning and load testing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Azure Kubernetes Service (AKS)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for container orchestration, optimizing performance via effective storage configurations and load balancing strategies across distributed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developing self-healing systems through advanced </w:t>
      </w:r>
      <w:r w:rsidRPr="00106EA3">
        <w:rPr>
          <w:rFonts w:ascii="Roboto Light" w:eastAsia="Roboto Light" w:hAnsi="Roboto Light" w:cs="Roboto Light"/>
          <w:b/>
          <w:bCs/>
          <w:sz w:val="20"/>
          <w:szCs w:val="20"/>
        </w:rPr>
        <w:t xml:space="preserve">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decreasing the operational workload and enhancing overall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changes in technology rapidly, utilizing modern microservice-based architectures to develop applications that improved efficiency and enabled better resource management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solutions for continuous integration workflows, employing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smooth out issues encountered during deployment phases, enhancing the overall quality of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frameworks that integrated security checks into the CI/CD processes, preparing the products for compliance readiness with industry standards such as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knowledge sharing among team members by mentoring junior engineers in best practices around cloud architecture, incident management, and incident response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with Product, Support, and Quality Assurance teams, significantly reducing friction points that previously hindered the development workflow and product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network deployments, ensuring </w:t>
      </w:r>
      <w:r w:rsidRPr="00106EA3">
        <w:rPr>
          <w:rFonts w:ascii="Roboto Light" w:eastAsia="Roboto Light" w:hAnsi="Roboto Light" w:cs="Roboto Light"/>
          <w:b/>
          <w:bCs/>
          <w:sz w:val="20"/>
          <w:szCs w:val="20"/>
        </w:rPr>
        <w:t xml:space="preserve">security hardening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policy compliance across all cloud-based applications, keeping user data secure and in alignment with governance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performance optimization and cloud infrastructure scalability, seamlessly integrating with other systems using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strategies effectively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workflows that improved deployment frequency and reduced lead time for releases significantly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service-level monitoring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proactive approach to observability and ensuring stakeholders received timely alerts about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complex application architectures, applying best practices in container orchestration that improved response and recovery times during incidents or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infrastructure audits and assessments to ensure compliance with security best practices, leading initiatives for risk mitigation and enhancing overall operational security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workflows through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manual effort required in deployment processes and enabling faster integration of code changes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diversified technology stacks encompassing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ARM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IaC tools to drive infrastructure management towards scalable outcomes tailored to organizational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on cloud technologies,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technical teams across the organization with robust practices in cloud design and operations for future-ready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and service restoration, applying </w:t>
      </w:r>
      <w:r w:rsidRPr="00106EA3">
        <w:rPr>
          <w:rFonts w:ascii="Roboto Light" w:eastAsia="Roboto Light" w:hAnsi="Roboto Light" w:cs="Roboto Light"/>
          <w:b/>
          <w:bCs/>
          <w:sz w:val="20"/>
          <w:szCs w:val="20"/>
        </w:rPr>
        <w:t xml:space="preserve">chaos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test system resilience and ensuring integrity across production applications for improved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around </w:t>
      </w:r>
      <w:r w:rsidRPr="00106EA3">
        <w:rPr>
          <w:rFonts w:ascii="Roboto Light" w:eastAsia="Roboto Light" w:hAnsi="Roboto Light" w:cs="Roboto Light"/>
          <w:b/>
          <w:bCs/>
          <w:sz w:val="20"/>
          <w:szCs w:val="20"/>
        </w:rPr>
        <w:t xml:space="preserve">networking fundamentals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DNS and TLS/SSL strategies that enhanced system security and communication reliability between microservices in the cloud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while collaborating closely with cross-functional teams, ensuring alignment and clear communication around project expectations and processing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integrate security practices into the software development lifecycle, fulfilling compliance requirements and engaging with stakeholders to establish programming guidelines in alignment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