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Site Reliability Engineer with over 11 years of experience in software development, specializing in web and mobile applications. Proven expertise in managing cloud-based services, automation, and compliance in complex environments. Passionate about security and maintaining high availability through DevOps practices and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GovCloud, EC2, S3, CloudWatch, CloudTrail, EKS,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IaC: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Docker, Kubernetes, GitLab CI/CD, Jenkins, Infrastructure as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NIST 800-53, FedRAMP Compliance, Security Groups, Firewalls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&amp; Scripting: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JavaScript, Go, Ruby, Linux Administration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Incident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Incident Response, Post-Mortem Analysis, Troubleshooting, Change Management, Service Level Objectives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and maintained Claroty's FedRAMP-compliant deployment in AWS GovCloud, optimizing cloud infrastructure for enhanced performance while ensuring security and compliance with federal regulations, achieving seamless service delivery across multiple customer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for infrastructure management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efficient resource provisioning and configuration, while fostering a culture of automation within the engineering team to streamline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tracking system performance metrics to preemptively address potential issues, thus promoting a high-availability environment in mission-critical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DevOps, security, and development to align on best practices for cloud governance, ensuring that all activities adhered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FedRAMP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for security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incident response efforts for critical service outages, employing a structured approach to triage and resolve issues effectively, minimizing downtime and restoring service continuity for users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infrastructure upgrades and maintenance tasks, integrating advancements in technology to improve system resilience, pushing for a proactive rather than reactive stance in infrastructure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gatekeeper for new technology rollouts, designing rollout strategies that mitigated system disruption risks, enhancing overall service reliability while accommodating operational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complex system performance issues, utilizing a methodical problem-solving approach to identify root causes and implement sustainable solutions to enhance operational stability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management of secure network configurations in AWS GovCloud, ensuring proper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VPNs,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groups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safeguard sensitive data and infrastructure components from unauthorized access.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integrating security into the CI/CD pipeline to enforce compliance checks automatically, thus fostering a culture of shared responsibility for security in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documented and updated system architecture and process flows, contributing to knowledge sharing and ensuring all technical information was accessible and clear for both current teams and future onboarding.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post-mortem reviews after incidents, extracting insights and defining action items to prevent reoccurrence, demonstrating a commitment to continual improvement and learning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 collaborative work culture through frequent coordination with stakeholders in product management and operations, scheduling recurring syncs to align on project priorities and ensure stakeholder expectations were met.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that utilized cloud-native technologies for scalable applications, ensuring alignment with best practices for reliability and efficiency, thus supporting the growth of the organization’s service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for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and reliable rollouts of new features while drastically reducing human error in the production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Designated as a bridge between development and operations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creation of efficient development pipelines that accelerated software delivery through seamless integration of monitoring and automation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optimize existing applications, enhancing resource allocation, and performance metrics, which led to significant improvements in operational efficiency across various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better scalability and maintainability of applications while enabling faster feature releases and updates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Standardized monitoring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visibility across applications and infrastructure elements, empowering teams to troubleshoot issues effectively using real-time data reporting.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ensuring timely delivery of system enhancements and new functionalities while adapting quickly to changes in project scope driven by stakeholder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assessments and risk analysis for internal applications, proposing actionable improvements and implementing measures to strengthen system defenses against potential vulnerabilities.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roles within the team, helping to onboard new engineers by providing insights on best practices in cloud infrastructure management and cultural norms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for automated deployment processes, reducing manual effort and improving consistency across development environments while adhering to coding standards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continuous improvement initiatives that enhanced system reliability and user experience through impactful changes in the underlying architecture of applications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detailing deployment processes and system architecture, ensuring ease of use for subsequent teams and facilitating smoother operational handovers as new personnel joined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integrate application security into the CI/CD pipeline, enhancing software security hygiene by identifying vulnerabilities earlier in the deployment process and reducing remediation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load balancing strategies and auto-scaling solutions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allowing applications to adapt dynamically to varying workloads while ensuring high availability and performance during peak traffic.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