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focusing on web and mobile applications, specializing in Shopify backend development, API integrations, and robust theme architecture. Proven ability to enhance system performance and optimize user experience through strategic design and effective code reuse while maintaining high security and compliance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Node.js, Liquid, HTML5, CSS3, TypeScript,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Gatsby, Express.js, Shopify CLI, Remix,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MongoDB, PostgreSQL,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Docker, Postman, Jest,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Core Web Vitals, SEO, Accessibility, Code Reusability, Caching Strategies, Load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Integrations &amp; APIs:</w:t>
      </w:r>
      <w:r w:rsidRPr="00106EA3">
        <w:rPr>
          <w:rFonts w:ascii="Roboto Light" w:eastAsia="Roboto Light" w:hAnsi="Roboto Light" w:cs="Roboto Light"/>
          <w:sz w:val="20"/>
          <w:szCs w:val="20"/>
        </w:rPr>
        <w:t xml:space="preserve"> Shopify API, RESTful Services, GraphQL, Webhook Integrations, Stripe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w:t>
      </w:r>
      <w:r w:rsidRPr="00106EA3">
        <w:rPr>
          <w:rFonts w:ascii="Roboto Light" w:eastAsia="Roboto Light" w:hAnsi="Roboto Light" w:cs="Roboto Light"/>
          <w:b/>
          <w:bCs/>
          <w:sz w:val="20"/>
          <w:szCs w:val="20"/>
        </w:rPr>
        <w:t xml:space="preserve">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built reusable themes utilizing </w:t>
      </w:r>
      <w:r w:rsidRPr="00106EA3">
        <w:rPr>
          <w:rFonts w:ascii="Roboto Light" w:eastAsia="Roboto Light" w:hAnsi="Roboto Light" w:cs="Roboto Light"/>
          <w:b/>
          <w:bCs/>
          <w:sz w:val="20"/>
          <w:szCs w:val="20"/>
        </w:rPr>
        <w:t xml:space="preserve">Shopify CLI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deployments across multiple storefronts, enhancing maintainability and performance for a large-scale e-commerce environment to standardize customer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audits of existing third-party applications utilized across diverse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stores to identify inefficiencies and provide recommendations for reducing operational costs through in-house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 unified theming strategy that addressed previous </w:t>
      </w:r>
      <w:r w:rsidRPr="00106EA3">
        <w:rPr>
          <w:rFonts w:ascii="Roboto Light" w:eastAsia="Roboto Light" w:hAnsi="Roboto Light" w:cs="Roboto Light"/>
          <w:b/>
          <w:bCs/>
          <w:sz w:val="20"/>
          <w:szCs w:val="20"/>
        </w:rPr>
        <w:t xml:space="preserve">performance bottlenecks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allowing teams to launch new stores rapidly with consistent designs and features tailored to the client’s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security posture of multi-store setups by conducting </w:t>
      </w:r>
      <w:r w:rsidRPr="00106EA3">
        <w:rPr>
          <w:rFonts w:ascii="Roboto Light" w:eastAsia="Roboto Light" w:hAnsi="Roboto Light" w:cs="Roboto Light"/>
          <w:b/>
          <w:bCs/>
          <w:sz w:val="20"/>
          <w:szCs w:val="20"/>
        </w:rPr>
        <w:t xml:space="preserve">user permission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audits and standardizing access control to ensure compliance with industry best practices and safeguard customer data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custom app development projects by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solutions that surpassed the capabilities of standard themes, providing tailored functionalities for complex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improved the operational performance of multiple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stores by executing rigorous code refactoring processes aimed at optimizing load times and meet or exceed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coding standards and best practices through code reviews and collaborative projects, fostering a culture of continuous learning and technical excellence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API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store functionalities, streamline operations, and provide innovative solutions that meet evolving business requirements and customer expectations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management and UX design, to gather requirements and translate them into technical specifications for high-quality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structured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collaboration between team members and maintaining a comprehensive history of changes to the codebase for future reference.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empathy and strong communication skills while working in remote teams, effectively bridging gaps in collaboration due to time zone differences and enhancing overall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comprehensive documentation for all projects, facilitating knowledge transfer amongst team members and ensuring that both technical and non-technical stakeholders understand key architectural decisions made in the 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daily scrums and sprint planning meetings to improve workflow, align team priorities, and ensure all team members are aware of project statuses related to ongoing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code quality and performance optimization, regularly updating the team on new technologies and tools that could enhance their work efficiency and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varying project demands by successfully working with international teams and clients while exhibiting a flexible approach to project timelines and agile methodologies.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various business functions, ensuring seamless integration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and retrieval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improvement of existing applications through rigorous </w:t>
      </w:r>
      <w:r w:rsidRPr="00106EA3">
        <w:rPr>
          <w:rFonts w:ascii="Roboto Light" w:eastAsia="Roboto Light" w:hAnsi="Roboto Light" w:cs="Roboto Light"/>
          <w:b/>
          <w:bCs/>
          <w:sz w:val="20"/>
          <w:szCs w:val="20"/>
        </w:rPr>
        <w:t xml:space="preserve">performance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code optimization, addressing functional gaps and enhancing 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migrating legacy systems to modern frameworks, thus allowing improved scalability and maintainability, which was vital for long-term operational successes in a dynamic business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constructive feedback to peers, reinforcing the importance of </w:t>
      </w:r>
      <w:r w:rsidRPr="00106EA3">
        <w:rPr>
          <w:rFonts w:ascii="Roboto Light" w:eastAsia="Roboto Light" w:hAnsi="Roboto Light" w:cs="Roboto Light"/>
          <w:b/>
          <w:bCs/>
          <w:sz w:val="20"/>
          <w:szCs w:val="20"/>
        </w:rPr>
        <w:t xml:space="preserve">shared knowledge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standards while promoting best practices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unit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reliability of web applications before deployment, thereby reducing bugs and ensuring adherence to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implement responsive web designs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resulting in engaging user interfaces that align with current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development of new features within the Microsoft stack, ensuring the company stayed competitive in a fast-paced technological landscape through innovative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software development lifecycle by incorporating Agile methodologies and tools, enhancing project transparency and efficiency while reducing time to market for new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enforce coding standards and improve documentation practices, significantly improving the onboarding process for new hires and ongoing team efficiency in collaborative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on cross-departmental projects that combined expertise from various domains, illustrating an ability to tackle complex challenges from multiple angles and perspectives.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in best practices for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branching strategies, fostering a collaborative coding environment while instilling confidence in using version control systems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technical specifications and business requirements to develop tailored software solutions that aligned with client needs, ensuring high-quality deliverables through attentive project management.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