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ServiceNow Platform Architect with over 11 years in software development focusing on web and mobile applications. Proven expertise in implementing ServiceNow solutions within the Telecom sector, adept in ITSM, TSM, and TNI integrations.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Java,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ServiceNow Expertise:</w:t>
      </w:r>
      <w:r w:rsidRPr="00106EA3">
        <w:rPr>
          <w:rFonts w:ascii="Roboto Light" w:eastAsia="Roboto Light" w:hAnsi="Roboto Light" w:cs="Roboto Light"/>
          <w:sz w:val="20"/>
          <w:szCs w:val="20"/>
        </w:rPr>
        <w:t xml:space="preserve"> ServiceNow ITSM, ServiceNow TSM, ServiceNow TNI, ServiceNow FSM, ServiceNow GRC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AngularJS, React, Node.js, Jelly, REST APIs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JIRA, Confluence, Postman,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Integration &amp; Management:</w:t>
      </w:r>
      <w:r w:rsidRPr="00106EA3">
        <w:rPr>
          <w:rFonts w:ascii="Roboto Light" w:eastAsia="Roboto Light" w:hAnsi="Roboto Light" w:cs="Roboto Light"/>
          <w:sz w:val="20"/>
          <w:szCs w:val="20"/>
        </w:rPr>
        <w:t xml:space="preserve"> SSO, LDAP, JDBC, ODBC, Data Migration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Lead the design and architecture of </w:t>
      </w:r>
      <w:r w:rsidRPr="00106EA3">
        <w:rPr>
          <w:rFonts w:ascii="Roboto Light" w:eastAsia="Roboto Light" w:hAnsi="Roboto Light" w:cs="Roboto Light"/>
          <w:b/>
          <w:bCs/>
          <w:sz w:val="20"/>
          <w:szCs w:val="20"/>
        </w:rPr>
        <w:t xml:space="preserve">ServiceNow Telecom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w:t>
      </w:r>
      <w:r w:rsidRPr="00106EA3">
        <w:rPr>
          <w:rFonts w:ascii="Roboto Light" w:eastAsia="Roboto Light" w:hAnsi="Roboto Light" w:cs="Roboto Light"/>
          <w:b/>
          <w:bCs/>
          <w:sz w:val="20"/>
          <w:szCs w:val="20"/>
        </w:rPr>
        <w:t xml:space="preserve">ITSM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TSM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FSM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service delivery and customer experience for telecom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 with cross-functional teams to architect and optimize enterprise-scale implementations while ensuring alignment with client goals, driving positive outcomes and fostering a culture of innovation.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 workshops with clients to gather requirements, translating business needs into technical specifications for the development of reliable and scalable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tailored for telecommunications.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 and guide team members while promoting effective collaboration across disciplines, ensuring high-level performance in delivering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 projects that meet quality and efficiency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 emerging trends in telecom technology and </w:t>
      </w:r>
      <w:r w:rsidRPr="00106EA3">
        <w:rPr>
          <w:rFonts w:ascii="Roboto Light" w:eastAsia="Roboto Light" w:hAnsi="Roboto Light" w:cs="Roboto Light"/>
          <w:b/>
          <w:bCs/>
          <w:sz w:val="20"/>
          <w:szCs w:val="20"/>
        </w:rPr>
        <w:t xml:space="preserve">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proposing innovative approaches to streamline processes and enhance the integration of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 with existing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 thorough assessments to identify potential security vulnerabilities within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implementations, advocating for best practices in data protection and compliance within the telecom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 comprehensive documentation including blueprints for architectural design, configuration summaries, and user guides, facilitating smooth handovers and user engagement after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 directly with engineering teams to define system requirements for custom integrations and migrations, ensuring solutions align with industry-specific challenges and client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 strong </w:t>
      </w:r>
      <w:r w:rsidRPr="00106EA3">
        <w:rPr>
          <w:rFonts w:ascii="Roboto Light" w:eastAsia="Roboto Light" w:hAnsi="Roboto Light" w:cs="Roboto Light"/>
          <w:b/>
          <w:bCs/>
          <w:sz w:val="20"/>
          <w:szCs w:val="20"/>
        </w:rPr>
        <w:t xml:space="preserve">Agile/Scrum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manage project lifecycles, enabling timely delivery of features that address customer pain points within the telecom ecosystem, while fostering continuous improvement.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 and maintain high-quality code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best practices in software development to enhance the functionality and performance of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 the adoption of </w:t>
      </w:r>
      <w:r w:rsidRPr="00106EA3">
        <w:rPr>
          <w:rFonts w:ascii="Roboto Light" w:eastAsia="Roboto Light" w:hAnsi="Roboto Light" w:cs="Roboto Light"/>
          <w:b/>
          <w:bCs/>
          <w:sz w:val="20"/>
          <w:szCs w:val="20"/>
        </w:rPr>
        <w:t xml:space="preserve">ITIL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within projects, ensuring that all processes align with best practices for service management in telecom, contributing to improved service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 tailored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that incorporate </w:t>
      </w:r>
      <w:r w:rsidRPr="00106EA3">
        <w:rPr>
          <w:rFonts w:ascii="Roboto Light" w:eastAsia="Roboto Light" w:hAnsi="Roboto Light" w:cs="Roboto Light"/>
          <w:b/>
          <w:bCs/>
          <w:sz w:val="20"/>
          <w:szCs w:val="20"/>
        </w:rPr>
        <w:t xml:space="preserve">Performance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providing clients with actionable insights to enhance decision making and operational efficiency in their telecom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 for the integration of </w:t>
      </w:r>
      <w:r w:rsidRPr="00106EA3">
        <w:rPr>
          <w:rFonts w:ascii="Roboto Light" w:eastAsia="Roboto Light" w:hAnsi="Roboto Light" w:cs="Roboto Light"/>
          <w:b/>
          <w:bCs/>
          <w:sz w:val="20"/>
          <w:szCs w:val="20"/>
        </w:rPr>
        <w:t xml:space="preserve">cloud-based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alongside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solutions that drive scalability and flexibility in handling telecom infrastructures with evolving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 regular training sessions focusing on </w:t>
      </w:r>
      <w:r w:rsidRPr="00106EA3">
        <w:rPr>
          <w:rFonts w:ascii="Roboto Light" w:eastAsia="Roboto Light" w:hAnsi="Roboto Light" w:cs="Roboto Light"/>
          <w:b/>
          <w:bCs/>
          <w:sz w:val="20"/>
          <w:szCs w:val="20"/>
        </w:rPr>
        <w:t xml:space="preserve">new features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methodologies within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empowering other team members to upskill and confidently use the platform in their respective roles.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 relationships with clients to facilitate open communication, understanding their needs for </w:t>
      </w:r>
      <w:r w:rsidRPr="00106EA3">
        <w:rPr>
          <w:rFonts w:ascii="Roboto Light" w:eastAsia="Roboto Light" w:hAnsi="Roboto Light" w:cs="Roboto Light"/>
          <w:b/>
          <w:bCs/>
          <w:sz w:val="20"/>
          <w:szCs w:val="20"/>
        </w:rPr>
        <w:t xml:space="preserve">service design and management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delivering customized support that enhances customer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solutions integrating </w:t>
      </w:r>
      <w:r w:rsidRPr="00106EA3">
        <w:rPr>
          <w:rFonts w:ascii="Roboto Light" w:eastAsia="Roboto Light" w:hAnsi="Roboto Light" w:cs="Roboto Light"/>
          <w:b/>
          <w:bCs/>
          <w:sz w:val="20"/>
          <w:szCs w:val="20"/>
        </w:rPr>
        <w:t xml:space="preserve">ITSM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HR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domains into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flexibility while adhering to </w:t>
      </w:r>
      <w:r w:rsidRPr="00106EA3">
        <w:rPr>
          <w:rFonts w:ascii="Roboto Light" w:eastAsia="Roboto Light" w:hAnsi="Roboto Light" w:cs="Roboto Light"/>
          <w:b/>
          <w:bCs/>
          <w:sz w:val="20"/>
          <w:szCs w:val="20"/>
        </w:rPr>
        <w:t xml:space="preserve">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implementation and system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continuous improvement of processes by leveraging </w:t>
      </w: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translating data analytics into meaningful insights that drive system enhancements and client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 management methodologies, collaborating with project stakeholders to deliver high-quality services through iterative development and effective scrum ceremonies.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troubleshooting complex system issues within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showcasing strong problem-solving skills while actively seeking innovative solutions to enhance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end-to-end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resources, improving system uptime and performance for telecommunications clients reliant on robust service management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critical role in </w:t>
      </w:r>
      <w:r w:rsidRPr="00106EA3">
        <w:rPr>
          <w:rFonts w:ascii="Roboto Light" w:eastAsia="Roboto Light" w:hAnsi="Roboto Light" w:cs="Roboto Light"/>
          <w:b/>
          <w:bCs/>
          <w:sz w:val="20"/>
          <w:szCs w:val="20"/>
        </w:rPr>
        <w:t xml:space="preserve">data migration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projects, utilizing </w:t>
      </w:r>
      <w:r w:rsidRPr="00106EA3">
        <w:rPr>
          <w:rFonts w:ascii="Roboto Light" w:eastAsia="Roboto Light" w:hAnsi="Roboto Light" w:cs="Roboto Light"/>
          <w:b/>
          <w:bCs/>
          <w:sz w:val="20"/>
          <w:szCs w:val="20"/>
        </w:rPr>
        <w:t xml:space="preserve">JDBC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ODBC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to ensure seamless transitions of legacy data into new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multi-functional team environments, facilitating knowledge sharing and collaboration to refine existing processes and promote the development of cohesive service strategies in telecom.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focused on optimizing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capabilities, ensuring that telecom applications can efficiently interact with other enterprise platforms and external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clear technical documentation and user training manuals, enhancing client understanding of platform capabilities and ensuring smooth operational transitions post-implementation.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project workflows to streamline communication between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cloud applications, enhancing overall data flow and system trends analysis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protocols ensuring that all implemented solutions met strict security regulations and best practices for client data security and confidentiality.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client engagement efforts during project phases to identify shifts in business requirements and ensuring </w:t>
      </w:r>
      <w:r w:rsidRPr="00106EA3">
        <w:rPr>
          <w:rFonts w:ascii="Roboto Light" w:eastAsia="Roboto Light" w:hAnsi="Roboto Light" w:cs="Roboto Light"/>
          <w:b/>
          <w:bCs/>
          <w:sz w:val="20"/>
          <w:szCs w:val="20"/>
        </w:rPr>
        <w:t xml:space="preserve">ServiceNow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adapted to align with telecom industry trends and customer needs.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