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scalable web and mobile applications. Proficient in backend engineering with expertise in Go and Java, driving rapid software delivery and architectural improvements. Proven track record in microservices architecture and leading project teams, focusing on innovative solutions and collaboration to enhance systems and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TypeScript, C#,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Gorilla Mux, Django, Flask, .NET Core,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Oracle DB,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Jenkins, Terraform, CI/CD,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New Relic, ELK Stack, OAuth 2.0, JWT, SSL/TLS, Snyk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integrated with credit card and banking platforms, enhancing workflow chargeback management while ensuring every system component adheres to industry compliance standards for security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increasing transaction loads, employing best practices in service-oriented architecture to improve system resilience and maintainability across multi-cloud environments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testing and deployment, reducing time to market by streamlining release processes while ensuring high code quality through thorough automated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team in the end-to-end development of core backend frameworks,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promote code reuse, maintainability, and adaptability in evolving software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mitigated potential bottlenecks in system performance through rigorous analysis and implemented best practices for infrastructure monitoring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collaboration and continuous learning within the team by sharing insights on </w:t>
      </w:r>
      <w:r w:rsidRPr="00106EA3">
        <w:rPr>
          <w:rFonts w:ascii="Roboto Light" w:eastAsia="Roboto Light" w:hAnsi="Roboto Light" w:cs="Roboto Light"/>
          <w:b/>
          <w:bCs/>
          <w:sz w:val="20"/>
          <w:szCs w:val="20"/>
        </w:rPr>
        <w:t xml:space="preserve">microservice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best practices in backend development, contributing to collective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technological decision-making as the sole tech lead for a high-stakes feature implementation, utilizing extensive knowledge of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aligning development operations with business goals for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backend coding standards by introducing new libraries and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overall performance and security measures across various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architectural discussions, ensuring team alignment with best practices in design patterns and industry standards, ultimately improving team productivity and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feedback effectively, ensuring that development aligns with consumer needs while translating complex technical issues into clear, understandable information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refined best practices for documentation and code maintenance, advocating the importance of code quality and well-documented solutions for ongoing support and scalability of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promoted automated testing frameworks across multiple backend services, improving software reliability and reducing manual intervention while ensuring high standards of quality assurance in deployment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a large-scale software platform by collaborating with engineering teams, applying knowledge of algorithms and data structures to optimize performance and scalability for a global audience.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features for an industry-leading product,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and enhance the overall user experience while maximizing backend resource efficiency and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and project planning sessions, ensuring all stakeholders remain informed about ongoing developments, timelines, and the implications of technical decisions on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platform reliability and uptime through the implementation of advanced monitoring solutions with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identification and resolution of system issues, maintaining high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processes, integrating automated unit and functional testing within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consistently meets high standards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translate design mockups into functional backend components, ensuring seamless integration and a high-quality user experience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improve team expertise in key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fostering a collaborative working environment and shared ownership of backend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modern architectures,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systems strategies that significantly improved overall system performance and reduced maintenance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including authentication and authorization strategies with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security of sensitive user information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debugging and troubleshooting activities, showcasing strong problem-solving skills and effectively addressing issues in both development and production environments to uphold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execution of architectural guidelines that helped standardize the design of software systems across the organization, improving alignment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aimed at improving user satisfaction and product performance through innovative software solutions, showcasing the ability to blend technical knowledge with strategic thinking based on user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