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specializing in distributed systems for AI infrastructure. Expertise in designing APIs and resource management systems aligned with state-of-the-art technologies, with a strong track record in optimizing cloud resource utilization and providing seamless developer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Rust, C++,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GraphQL, Docker, Kubernetes, Terraform,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OpenStack, K8s,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FastAPI, Express.js, API Gateway, Service Mesh,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InfluxDB,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Metrics: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New Relic, Splunk, DataDog, Sentry, Elastic APM,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abstract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for seamless integration, significantly enhancing productivity for developers interacting with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scheduling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allocation, which maximized utilization while maintaining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improved overall system performance for resource-intensive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resource management systems that efficiently handled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including provisioning, allocation, scheduling, and release, key aspects for supporting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usage tracking and billing systems to monitor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hours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metrics, providing insights essential for cost management and operational efficiency in a competitive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GPU-specific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health checks, and failure recovery protocols to ensure optimal runtime and reliability of distributed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multi-tenancy solutions incorporating resource isolation, quota management, and equitable scheduling to support diverse user workloads effectively within a single platform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cold start times for model serving and devised efficient model loading strategies that significantly reduced time-to-first-inference, enhancing end-user experience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engineers to translate complex backend functionalities into user-friendly interfaces, ensuring a smooth developer experience in using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workflows and maintain high code quality across various projects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meetings, promoting agile methodologies and fostering a culture of iterative development to adapt to changing project requirements in a fast-paced startup ambiance.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Mastered the intricacies of handling expensive resources, becoming fluent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that directly influenced the overall profitability of cloud-based solutions offered by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industry-specific trends, continually integrating emerging technologies into existing frameworks to enhance product offerings and remain competitive in the growing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and architectural designs to senior management, showcasing the potential and impact of infrastructure innovations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driven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management, fostering a knowledge-sharing culture that nurtured professional growth and added team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system optimizations, suggesting improvements that directly enhanced the responsiveness and reliability of systems under varying workload conditions.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agile application architecture capable of self-healing, dynamic scaling, and efficient resource utilization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deploy various backend components,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industry standards, ensuring usability and performance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smoother deployment process while managing configuration and environments for backend services and enhancing team productivity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optimizing data flows and improving access speed for high-demand service operations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profiling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reducing server response times and delivering a superior experience to end-users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reliable and frequent deployments while minimizing downtime and ensuring continuous integration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skill development through pair programming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 monitoring, tracking performance metrics to identify bottlenecks and drive timely optimizations across several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addressing architectural choices for high-availability systems,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scalability and reliability of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code reviews in the development cycle to ensure robust software quality and minimize defects over multiple releases, allowing for consistent feature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alignment of application features with business goals and requirements, using agile methodologies to adapt the project scope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led the design of innovative solutions for application challenges, exploring and adapting best practices for resource management in a dynamic cloud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