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the architecture, design, and implementation of web and mobile applications, emphasizing high-quality code, security, and compliance.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GoLang, TypeScript, Python, JavaScript, C#,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 Node.js, Express, Django, Spring, Flask,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 Elasticsearch,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GitLab CI, CircleCI, Terraform, Ansible,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Practices:</w:t>
      </w:r>
      <w:r w:rsidRPr="00106EA3">
        <w:rPr>
          <w:rFonts w:ascii="Roboto Light" w:eastAsia="Roboto Light" w:hAnsi="Roboto Light" w:cs="Roboto Light"/>
          <w:sz w:val="20"/>
          <w:szCs w:val="20"/>
        </w:rPr>
        <w:t xml:space="preserve"> Microservices, RESTful APIs, GraphQL, Event-Driven Architecture, Serverless Architecture, API Gateways, Message Queues, Service Mesh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CI/CD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deployment across development and production environments to achieve faster release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projects, collaborating with teams in </w:t>
      </w:r>
      <w:r w:rsidRPr="00106EA3">
        <w:rPr>
          <w:rFonts w:ascii="Roboto Light" w:eastAsia="Roboto Light" w:hAnsi="Roboto Light" w:cs="Roboto Light"/>
          <w:b/>
          <w:bCs/>
          <w:sz w:val="20"/>
          <w:szCs w:val="20"/>
        </w:rPr>
        <w:t xml:space="preserve">Asia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timely delivery of innovative software solutions while implementing best practices in </w:t>
      </w:r>
      <w:r w:rsidRPr="00106EA3">
        <w:rPr>
          <w:rFonts w:ascii="Roboto Light" w:eastAsia="Roboto Light" w:hAnsi="Roboto Light" w:cs="Roboto Light"/>
          <w:b/>
          <w:bCs/>
          <w:sz w:val="20"/>
          <w:szCs w:val="20"/>
        </w:rPr>
        <w:t xml:space="preserve">agile development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coding standards, architecture design, and distributed systems, fostering an environment of learning and development to strengthen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third-party services through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 development efficiencies and contributing to a smooth user experience within the </w:t>
      </w:r>
      <w:r w:rsidRPr="00106EA3">
        <w:rPr>
          <w:rFonts w:ascii="Roboto Light" w:eastAsia="Roboto Light" w:hAnsi="Roboto Light" w:cs="Roboto Light"/>
          <w:b/>
          <w:bCs/>
          <w:sz w:val="20"/>
          <w:szCs w:val="20"/>
        </w:rPr>
        <w:t xml:space="preserve">ClubWPT Gold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decisions and contributed to product roadmaps by participating in strategic planning meetings, ensuring alignment with business goals and technical feasibility while advocating for </w:t>
      </w:r>
      <w:r w:rsidRPr="00106EA3">
        <w:rPr>
          <w:rFonts w:ascii="Roboto Light" w:eastAsia="Roboto Light" w:hAnsi="Roboto Light" w:cs="Roboto Light"/>
          <w:b/>
          <w:bCs/>
          <w:sz w:val="20"/>
          <w:szCs w:val="20"/>
        </w:rPr>
        <w:t xml:space="preserve">security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code focused on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modern design patterns and software development principles to build scalable applications with enhanced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logging and monitoring solutions using tools like </w:t>
      </w:r>
      <w:r w:rsidRPr="00106EA3">
        <w:rPr>
          <w:rFonts w:ascii="Roboto Light" w:eastAsia="Roboto Light" w:hAnsi="Roboto Light" w:cs="Roboto Light"/>
          <w:b/>
          <w:bCs/>
          <w:sz w:val="20"/>
          <w:szCs w:val="20"/>
        </w:rPr>
        <w:t xml:space="preserve">Elastic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observability and facilitate proactive issue resolution, thus ensuring high availability of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gather requirements effectively, translating them into technical specifications and deliverables that met or exceeded client expectations and followed </w:t>
      </w:r>
      <w:r w:rsidRPr="00106EA3">
        <w:rPr>
          <w:rFonts w:ascii="Roboto Light" w:eastAsia="Roboto Light" w:hAnsi="Roboto Light" w:cs="Roboto Light"/>
          <w:b/>
          <w:bCs/>
          <w:sz w:val="20"/>
          <w:szCs w:val="20"/>
        </w:rPr>
        <w:t xml:space="preserve"> agile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both internal processes and user guides to enhance team knowledge sharing and onboarding processes, emphasizing clarity and accessibility for all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meaningful feedback on design choices and implementation details, striving for excellence in code quality and adherence to established coding standards to boost overall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critical services involving PII and banking information, focusing on </w:t>
      </w:r>
      <w:r w:rsidRPr="00106EA3">
        <w:rPr>
          <w:rFonts w:ascii="Roboto Light" w:eastAsia="Roboto Light" w:hAnsi="Roboto Light" w:cs="Roboto Light"/>
          <w:b/>
          <w:bCs/>
          <w:sz w:val="20"/>
          <w:szCs w:val="20"/>
        </w:rPr>
        <w:t xml:space="preserve">security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best practices to ensure user data protection and integrity during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developer productivity through the introduction of new tools and processes, such as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to improve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collaboration within the team by organizing regular knowledge-sharing sessions, hackathons, and brainstorming workshops to nurture innovative thinking and boost team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including daily standups, sprint planning, and retrospectives, ensuring effective communication within the team and alignment with project objectives, contributing to continuous improvement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Secured the system design and data integrity through rigorous validation mechanisms, complying with industry standards regarding data handling and processing in the gaming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enterprise software solutions with a focus on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around software architecture, which resulted in improved efficiency and robustness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to deliver high-impact features for enterprise applications, employing strong debugging skills to rapidly address bugs and optimize existing code while ensuring project milestones were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different frameworks and languages such as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modular and maintainable web applications, ensuring code quality, ease of integration, and timely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knowledge transfers within the team, helping to uplift coding practices and ensuring adherence to architectural guidelines throughout the development lifecycle, improving overall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enhancing API performance in microservices deployed in cloud environments through rigorous testing and optimization, ensuring seamless interaction between services while maintaining high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team’s efforts in transitioning legacy systems to more modern architectures by implementing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systemic modernization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analysis and risk assessments focused on security practices to eliminate vulnerabilities and ensure proper handling of sensitive data in compliance with industry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stakeholders to refine application features based on analytics and performance metrics, driving product decisions and leading feature planning discussions to align development efforts with user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practices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code quality and reduce bugs in production, allowing for more reliable software releases and a smoother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applying architectural principles to develop stable solutions that were technically sound and fit customer requirements while meeting business goals and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Examined and refactored existing codebases to enhance performance and readability while ensuring that the system adhered to modern architectural standards combating technical debt effectively and promoting better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several applications to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scalability and reliability while maintaining high availability and performance, enhancing user experience with minimal downtime.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