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enterprise AI and supply chain optimization solutions. Proven expertise in technical presales, solution architecture, and delivering compelling demonstrations that showcase the power of complex technologies. Adept at translating intricate concepts into actionable insights and maintaining strong stakeholder relationships.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C#, 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Node.js, TensorFlow, scikit-learn,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Analytics Tools:</w:t>
      </w:r>
      <w:r w:rsidRPr="00106EA3">
        <w:rPr>
          <w:rFonts w:ascii="Roboto Light" w:eastAsia="Roboto Light" w:hAnsi="Roboto Light" w:cs="Roboto Light"/>
          <w:sz w:val="20"/>
          <w:szCs w:val="20"/>
        </w:rPr>
        <w:t xml:space="preserve"> Pandas, NumPy, Power BI, Tableau, Looker, Apache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Terraform,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Travis CI,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SOAP, GraphQL, Webhook, Postman, Swagger, MuleSoft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deliver innovative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complex supply chain challenges, elevating client's operational efficiency and fostering long-term partnerships through transparent communication and technical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in-depth understanding of both </w:t>
      </w:r>
      <w:r w:rsidRPr="00106EA3">
        <w:rPr>
          <w:rFonts w:ascii="Roboto Light" w:eastAsia="Roboto Light" w:hAnsi="Roboto Light" w:cs="Roboto Light"/>
          <w:b/>
          <w:bCs/>
          <w:sz w:val="20"/>
          <w:szCs w:val="20"/>
        </w:rPr>
        <w:t xml:space="preserve">supply chain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enterprise 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persuasion of stakeholders regarding product value propositions and demonstrating measurable improvements in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aspect of enterprise sales engagements, crafting bespoke </w:t>
      </w:r>
      <w:r w:rsidRPr="00106EA3">
        <w:rPr>
          <w:rFonts w:ascii="Roboto Light" w:eastAsia="Roboto Light" w:hAnsi="Roboto Light" w:cs="Roboto Light"/>
          <w:b/>
          <w:bCs/>
          <w:sz w:val="20"/>
          <w:szCs w:val="20"/>
        </w:rPr>
        <w:t xml:space="preserve">Proofs of 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(PoCs) that effectively illustrated our platform's capabilities, enhancing the team's competitiveness in varied client negotiations and project scopes.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executive-level clients to provide expert insights and rationale behind solution designs, ensuring alignment with business strategy while influencing our product roadmap to meet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manipulate large datasets, perform data analysis, and integrate systems, showcasing our platform’s seamless capabilities in handling complex supply chain scenarios for prospective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workshops and technical presentations that demystified advanced concepts of </w:t>
      </w:r>
      <w:r w:rsidRPr="00106EA3">
        <w:rPr>
          <w:rFonts w:ascii="Roboto Light" w:eastAsia="Roboto Light" w:hAnsi="Roboto Light" w:cs="Roboto Light"/>
          <w:b/>
          <w:bCs/>
          <w:sz w:val="20"/>
          <w:szCs w:val="20"/>
        </w:rPr>
        <w:t xml:space="preserve">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prediction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audiences, fostering an interactive environment for learning and adoption of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presales professionals, sharing knowledge about effective </w:t>
      </w:r>
      <w:r w:rsidRPr="00106EA3">
        <w:rPr>
          <w:rFonts w:ascii="Roboto Light" w:eastAsia="Roboto Light" w:hAnsi="Roboto Light" w:cs="Roboto Light"/>
          <w:b/>
          <w:bCs/>
          <w:sz w:val="20"/>
          <w:szCs w:val="20"/>
        </w:rPr>
        <w:t xml:space="preserve">demo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ability to craft narratives that resonate with both technical and business-focused stakeholders during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repeatable demo frameworks and standardized processes that increased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technical sales cycles, significantly improving the team's win rates and reinforcing the organization’s commitment to excellence in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value assessments with clients, leveraging advanced business impact models to drive </w:t>
      </w:r>
      <w:r w:rsidRPr="00106EA3">
        <w:rPr>
          <w:rFonts w:ascii="Roboto Light" w:eastAsia="Roboto Light" w:hAnsi="Roboto Light" w:cs="Roboto Light"/>
          <w:b/>
          <w:bCs/>
          <w:sz w:val="20"/>
          <w:szCs w:val="20"/>
        </w:rPr>
        <w:t xml:space="preserve">ROI discussions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highlighting the financial benefits of adopting our </w:t>
      </w:r>
      <w:r w:rsidRPr="00106EA3">
        <w:rPr>
          <w:rFonts w:ascii="Roboto Light" w:eastAsia="Roboto Light" w:hAnsi="Roboto Light" w:cs="Roboto Light"/>
          <w:b/>
          <w:bCs/>
          <w:sz w:val="20"/>
          <w:szCs w:val="20"/>
        </w:rPr>
        <w:t xml:space="preserve">AI-powered supply chain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 current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custom </w:t>
      </w:r>
      <w:r w:rsidRPr="00106EA3">
        <w:rPr>
          <w:rFonts w:ascii="Roboto Light" w:eastAsia="Roboto Light" w:hAnsi="Roboto Light" w:cs="Roboto Light"/>
          <w:b/>
          <w:bCs/>
          <w:sz w:val="20"/>
          <w:szCs w:val="20"/>
        </w:rPr>
        <w:t xml:space="preserve">statements of 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(SOWs) that articulated project scopes in a clear and precise manner, ensuring mutual understanding and alignment on expectations with clients throughout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Thoroughly understood competitors within the space, facilitating strategic conversations that deconstructed competitive advantages and enabled targeted messaging to strengthen our position within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complex sales cycles concurrently, employing excellent project management skills to prioritize client needs while ensuring timely delivery of tailored solutions and exceptional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follow-up meetings with clients post-engagement, evaluating project success, soliciting feedback, and identifying opportunities for further collaboration to maximize customer investment in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conferences and industry seminars, sharing insights on the role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transforming supply chain efficiencies, thus positioning the company as a thought leader in the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shaping internal training programs focused on the technical aspects of our offerings, directly improving the team's capability to deliver impactful sales presentations.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performance of existing enterprise applications, while actively engaging with cross-disciplinary teams to align technical implementations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data integrity and availability for reporting and analytics, thereby supporting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r w:rsidRPr="00106EA3">
        <w:rPr>
          <w:rFonts w:ascii="Roboto Light" w:eastAsia="Roboto Light" w:hAnsi="Roboto Light" w:cs="Roboto Light"/>
          <w:b/>
          <w:bCs/>
          <w:sz w:val="20"/>
          <w:szCs w:val="20"/>
        </w:rPr>
        <w:t xml:space="preserve">full 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(SDLC) across numerous projects, demonstrating proficiency in leveraging both agile methodologies and waterfall processes to deliver quality solutions on deadline.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architectural standards and best practices for enterprise applications, improving maintainability and scalability across development teams through documentation and peer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experience testing and gathered feedback to iteratively improve software interfaces, ensuring alignment with user needs and enhancing overall satisfaction among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stringent security measures across software solutions, significantly reducing vulnerabilities and enhancing data protection protocols in compliance with industry standards and regulations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clarify requirements and translate them into functional software solutions, ensuring clarity in vision and alignment in project milestones from inception through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host applications and manage deployments effectively, enhancing performance and scaling capabilities of enterprise solutions while driving proficiency within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project documentation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 fostering an organized development environment and enabling efficient teamwork when tackling complex coding challenges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manual processes, leveraging scripting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increase development efficiency and reduce overall project timelines while maintaining focus on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improvement practices to stay abreast of emerging industry trends, integrating new skills into workflow to enhance project outcomes and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end-user training sessions post-implementation of new software features, ensuring users fully understood functionalities and best practices necessary to maximize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