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Web Strategist with over 11 years of experience in software development, focusing on crafting innovative web and mobile applications. Proven expertise in leading multidisciplinary teams to develop strategies aligned with client missions while leveraging emerging technologies to ensure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PHP,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Express.js, Django, Ruby on Rails,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Digital Strategy:</w:t>
      </w:r>
      <w:r w:rsidRPr="00106EA3">
        <w:rPr>
          <w:rFonts w:ascii="Roboto Light" w:eastAsia="Roboto Light" w:hAnsi="Roboto Light" w:cs="Roboto Light"/>
          <w:sz w:val="20"/>
          <w:szCs w:val="20"/>
        </w:rPr>
        <w:t xml:space="preserve"> User Experience (UX), User Interface (UI), Information Architecture, Digital Transformation, Stakeholder Analysis, Competitive Analysis, Research-driven Decision Making, Customer Journey Mapping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Figma, Adobe Creative Suite, JIRA, Trello, Slack, Google Analytics, Hotjar, HubSpot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xml:space="preserve"> AI &amp; Machine Learning, Data Analytics, Cloud Computing, Big Data, Internet of Things (IoT), Agile Methodologies, DevOps Practices, API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w:t>
      </w:r>
      <w:r w:rsidRPr="00106EA3">
        <w:rPr>
          <w:rFonts w:ascii="Roboto Light" w:eastAsia="Roboto Light" w:hAnsi="Roboto Light" w:cs="Roboto Light"/>
          <w:b/>
          <w:bCs/>
          <w:sz w:val="20"/>
          <w:szCs w:val="20"/>
        </w:rPr>
        <w:t xml:space="preserve">trusted digital advisor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senior stakeholders, adeptly identifying complex challenges and transforming them into clear, actionable strategies that align with digital marketing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clients through </w:t>
      </w:r>
      <w:r w:rsidRPr="00106EA3">
        <w:rPr>
          <w:rFonts w:ascii="Roboto Light" w:eastAsia="Roboto Light" w:hAnsi="Roboto Light" w:cs="Roboto Light"/>
          <w:b/>
          <w:bCs/>
          <w:sz w:val="20"/>
          <w:szCs w:val="20"/>
        </w:rPr>
        <w:t xml:space="preserve">research-driven decision-making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facilitating workshops that advanced collective understanding of digital strategy while inspiring collaborative discussions on impactful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multidisciplinary teams through the entire </w:t>
      </w:r>
      <w:r w:rsidRPr="00106EA3">
        <w:rPr>
          <w:rFonts w:ascii="Roboto Light" w:eastAsia="Roboto Light" w:hAnsi="Roboto Light" w:cs="Roboto Light"/>
          <w:b/>
          <w:bCs/>
          <w:sz w:val="20"/>
          <w:szCs w:val="20"/>
        </w:rPr>
        <w:t xml:space="preserve">discovery to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lifecycle, ensuring project momentum and clarity even amidst evolving details while maintaining focus on client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high-impact presentations that conveyed insights with </w:t>
      </w:r>
      <w:r w:rsidRPr="00106EA3">
        <w:rPr>
          <w:rFonts w:ascii="Roboto Light" w:eastAsia="Roboto Light" w:hAnsi="Roboto Light" w:cs="Roboto Light"/>
          <w:b/>
          <w:bCs/>
          <w:sz w:val="20"/>
          <w:szCs w:val="20"/>
        </w:rPr>
        <w:t xml:space="preserve">clarity and empathy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engaging clients and cross-functional teams in innovative digital strategy discussions to elevate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creatives, technologists, and analysts to shape integrated digital strategies that align user needs with business goals and technological capabilities, ensuring cohesive project trajectories.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strategic deliverables, including digital roadmaps, </w:t>
      </w:r>
      <w:r w:rsidRPr="00106EA3">
        <w:rPr>
          <w:rFonts w:ascii="Roboto Light" w:eastAsia="Roboto Light" w:hAnsi="Roboto Light" w:cs="Roboto Light"/>
          <w:b/>
          <w:bCs/>
          <w:sz w:val="20"/>
          <w:szCs w:val="20"/>
        </w:rPr>
        <w:t xml:space="preserve">personas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 journeys, and value propositions that provided actionable insights aligned with research findings and client visions.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incorporation of emerging trends like </w:t>
      </w:r>
      <w:r w:rsidRPr="00106EA3">
        <w:rPr>
          <w:rFonts w:ascii="Roboto Light" w:eastAsia="Roboto Light" w:hAnsi="Roboto Light" w:cs="Roboto Light"/>
          <w:b/>
          <w:bCs/>
          <w:sz w:val="20"/>
          <w:szCs w:val="20"/>
        </w:rPr>
        <w:t xml:space="preserve">AI and digital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project strategies, ensuring that client initiatives drive meaningful innovation across websites and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ongoing feedback loop with stakeholders, utilizing </w:t>
      </w:r>
      <w:r w:rsidRPr="00106EA3">
        <w:rPr>
          <w:rFonts w:ascii="Roboto Light" w:eastAsia="Roboto Light" w:hAnsi="Roboto Light" w:cs="Roboto Light"/>
          <w:b/>
          <w:bCs/>
          <w:sz w:val="20"/>
          <w:szCs w:val="20"/>
        </w:rPr>
        <w:t xml:space="preserve">user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analytics to iterate on strategies and refine digital products based on real user insights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r w:rsidRPr="00106EA3">
        <w:rPr>
          <w:rFonts w:ascii="Roboto Light" w:eastAsia="Roboto Light" w:hAnsi="Roboto Light" w:cs="Roboto Light"/>
          <w:b/>
          <w:bCs/>
          <w:sz w:val="20"/>
          <w:szCs w:val="20"/>
        </w:rPr>
        <w:t xml:space="preserve">stakeholder interviews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audience research sessions that uncovered critical user insights, enabling the team to craft tailored digital experiences that resonate with target demographics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pulse on industry trends to ensure the innovative application of </w:t>
      </w:r>
      <w:r w:rsidRPr="00106EA3">
        <w:rPr>
          <w:rFonts w:ascii="Roboto Light" w:eastAsia="Roboto Light" w:hAnsi="Roboto Light" w:cs="Roboto Light"/>
          <w:b/>
          <w:bCs/>
          <w:sz w:val="20"/>
          <w:szCs w:val="20"/>
        </w:rPr>
        <w:t xml:space="preserve">technological advancements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insights to elevate project strategies and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w:t>
      </w:r>
      <w:r w:rsidRPr="00106EA3">
        <w:rPr>
          <w:rFonts w:ascii="Roboto Light" w:eastAsia="Roboto Light" w:hAnsi="Roboto Light" w:cs="Roboto Light"/>
          <w:b/>
          <w:bCs/>
          <w:sz w:val="20"/>
          <w:szCs w:val="20"/>
        </w:rPr>
        <w:t xml:space="preserve">collaborative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team dynamics thrived on shared knowledge and innovative problem-solving approaches, fostering continuous improvement in project deliverables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client engagement through the development of compelling </w:t>
      </w:r>
      <w:r w:rsidRPr="00106EA3">
        <w:rPr>
          <w:rFonts w:ascii="Roboto Light" w:eastAsia="Roboto Light" w:hAnsi="Roboto Light" w:cs="Roboto Light"/>
          <w:b/>
          <w:bCs/>
          <w:sz w:val="20"/>
          <w:szCs w:val="20"/>
        </w:rPr>
        <w:t xml:space="preserve">pitch narratives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proposals that underscored our strategic frameworks and positioned us as industry leaders in the digital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strategic frameworks leveraging </w:t>
      </w:r>
      <w:r w:rsidRPr="00106EA3">
        <w:rPr>
          <w:rFonts w:ascii="Roboto Light" w:eastAsia="Roboto Light" w:hAnsi="Roboto Light" w:cs="Roboto Light"/>
          <w:b/>
          <w:bCs/>
          <w:sz w:val="20"/>
          <w:szCs w:val="20"/>
        </w:rPr>
        <w:t xml:space="preserve">data-driven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project approaches, ensuring the alignment of business goals with user-centered design principles meant to drive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insights and recommendations effectively to diverse audiences via visually compelling presentations that combined storytelling with analytical depth, resulting in informed strategic directions.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strategies that intertwine client needs with evolving business contexts, ensuring our digital solutions remain relevant and impactful in today’s fast-changing marketplace.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user needs and objectives, effectively translating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technical specifications that guide efficient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development of </w:t>
      </w:r>
      <w:r w:rsidRPr="00106EA3">
        <w:rPr>
          <w:rFonts w:ascii="Roboto Light" w:eastAsia="Roboto Light" w:hAnsi="Roboto Light" w:cs="Roboto Light"/>
          <w:b/>
          <w:bCs/>
          <w:sz w:val="20"/>
          <w:szCs w:val="20"/>
        </w:rPr>
        <w:t xml:space="preserve">innovative 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Agile methodologies to ensure flexibility and rapid iteration in response to client requirements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w:t>
      </w:r>
      <w:r w:rsidRPr="00106EA3">
        <w:rPr>
          <w:rFonts w:ascii="Roboto Light" w:eastAsia="Roboto Light" w:hAnsi="Roboto Light" w:cs="Roboto Light"/>
          <w:b/>
          <w:bCs/>
          <w:sz w:val="20"/>
          <w:szCs w:val="20"/>
        </w:rPr>
        <w:t xml:space="preserve">user experience (UX)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projects, employing usability testing and user feedback to iterate on design and feature implementations for maximum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marketing teams to devise strategic initiatives that enhanced overall project delivery, integrating </w:t>
      </w:r>
      <w:r w:rsidRPr="00106EA3">
        <w:rPr>
          <w:rFonts w:ascii="Roboto Light" w:eastAsia="Roboto Light" w:hAnsi="Roboto Light" w:cs="Roboto Light"/>
          <w:b/>
          <w:bCs/>
          <w:sz w:val="20"/>
          <w:szCs w:val="20"/>
        </w:rPr>
        <w:t xml:space="preserve">technical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planning and execution phases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integrate emerging technologies into existing systems, leveraging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performance and enhance application capabilities in line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establishing </w:t>
      </w:r>
      <w:r w:rsidRPr="00106EA3">
        <w:rPr>
          <w:rFonts w:ascii="Roboto Light" w:eastAsia="Roboto Light" w:hAnsi="Roboto Light" w:cs="Roboto Light"/>
          <w:b/>
          <w:bCs/>
          <w:sz w:val="20"/>
          <w:szCs w:val="20"/>
        </w:rPr>
        <w:t xml:space="preserve">digital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internal teams and stakeholders through collaborative processes that cultivated consensus on project objectives and execution plans.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team workflows through the implementation of project management tools like </w:t>
      </w:r>
      <w:r w:rsidRPr="00106EA3">
        <w:rPr>
          <w:rFonts w:ascii="Roboto Light" w:eastAsia="Roboto Light" w:hAnsi="Roboto Light" w:cs="Roboto Light"/>
          <w:b/>
          <w:bCs/>
          <w:sz w:val="20"/>
          <w:szCs w:val="20"/>
        </w:rPr>
        <w:t xml:space="preserve">JIRA and 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transparency and enhancing communication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their growth through knowledge sharing and collaborative problem-solving methodologies, enhancing the overall technical skills and capacities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tools and platforms, such as </w:t>
      </w:r>
      <w:r w:rsidRPr="00106EA3">
        <w:rPr>
          <w:rFonts w:ascii="Roboto Light" w:eastAsia="Roboto Light" w:hAnsi="Roboto Light" w:cs="Roboto Light"/>
          <w:b/>
          <w:bCs/>
          <w:sz w:val="20"/>
          <w:szCs w:val="20"/>
        </w:rPr>
        <w:t xml:space="preserve">GitHub for 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best coding practices and ensure seamless collaboration across teams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Researching industry trends and best practices within the digital landscape, I continuously sought ways to integrate new </w:t>
      </w:r>
      <w:r w:rsidRPr="00106EA3">
        <w:rPr>
          <w:rFonts w:ascii="Roboto Light" w:eastAsia="Roboto Light" w:hAnsi="Roboto Light" w:cs="Roboto Light"/>
          <w:b/>
          <w:bCs/>
          <w:sz w:val="20"/>
          <w:szCs w:val="20"/>
        </w:rPr>
        <w:t xml:space="preserve">technological advancements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project strategies, ensuring innovative approaches to our client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assurance processes, maintaining high standards of project integrity and reliability while facilitating cross-team collaboration on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attending industry conferences and training sessions to stay ahead of emerging trends and innovations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