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UX/UI Designer with over 11 years of experience in software development, specializing in B2B enterprise solutions and complex internal applications. Proven expertise in collaborative design, optimizing user workflows and enhancing user productivity through effective design strategies.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Tools:</w:t>
      </w:r>
      <w:r w:rsidRPr="00106EA3">
        <w:rPr>
          <w:rFonts w:ascii="Roboto Light" w:eastAsia="Roboto Light" w:hAnsi="Roboto Light" w:cs="Roboto Light"/>
          <w:sz w:val="20"/>
          <w:szCs w:val="20"/>
        </w:rPr>
        <w:t xml:space="preserve"> Figma, Adobe XD, Sketch, InVision, Framer, Zeplin, Miro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Prototyping &amp; Documentation:</w:t>
      </w:r>
      <w:r w:rsidRPr="00106EA3">
        <w:rPr>
          <w:rFonts w:ascii="Roboto Light" w:eastAsia="Roboto Light" w:hAnsi="Roboto Light" w:cs="Roboto Light"/>
          <w:sz w:val="20"/>
          <w:szCs w:val="20"/>
        </w:rPr>
        <w:t xml:space="preserve"> Figma Prototyping, Interactive Mockups, Design Specs, Style Guides, Component Documentation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&amp; Scripting Languages:</w:t>
      </w:r>
      <w:r w:rsidRPr="00106EA3">
        <w:rPr>
          <w:rFonts w:ascii="Roboto Light" w:eastAsia="Roboto Light" w:hAnsi="Roboto Light" w:cs="Roboto Light"/>
          <w:sz w:val="20"/>
          <w:szCs w:val="20"/>
        </w:rPr>
        <w:t xml:space="preserve"> HTML, CSS, JavaScript, TypeScript, Sass, 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Vue.js, Angular, D3.js, Chart.js,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&amp; Collaboration:</w:t>
      </w:r>
      <w:r w:rsidRPr="00106EA3">
        <w:rPr>
          <w:rFonts w:ascii="Roboto Light" w:eastAsia="Roboto Light" w:hAnsi="Roboto Light" w:cs="Roboto Light"/>
          <w:sz w:val="20"/>
          <w:szCs w:val="20"/>
        </w:rPr>
        <w:t xml:space="preserve"> Jira, Confluence, Trello, Slack, Asana, Microsoft Teams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Research &amp; Testing Tools:</w:t>
      </w:r>
      <w:r w:rsidRPr="00106EA3">
        <w:rPr>
          <w:rFonts w:ascii="Roboto Light" w:eastAsia="Roboto Light" w:hAnsi="Roboto Light" w:cs="Roboto Light"/>
          <w:sz w:val="20"/>
          <w:szCs w:val="20"/>
        </w:rPr>
        <w:t xml:space="preserve"> UsabilityHub, Lookback, UserTesting, Optimal Workshop, Crazy Egg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designed intuitive user interfaces for a range of internal business applications, ensuring best practices in </w:t>
      </w:r>
      <w:r w:rsidRPr="00106EA3">
        <w:rPr>
          <w:rFonts w:ascii="Roboto Light" w:eastAsia="Roboto Light" w:hAnsi="Roboto Light" w:cs="Roboto Light"/>
          <w:b/>
          <w:bCs/>
          <w:sz w:val="20"/>
          <w:szCs w:val="20"/>
        </w:rPr>
        <w:t xml:space="preserve">responsive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multiple devices, enhancing user experience for employees and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engineers to translate complex business requirements into elegant and effective design solutions, optimizing workflows and improving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usability testing with end users to gather feedback and iterate on designs, refining interfaces and workflows to minimize input errors and enhance overall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a comprehensive design system that included component libraries and standardized style guides to ensure consistency and quality across all internal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user flows, wireframes, and high-fidelity prototypes to communicate design ideas effectively while focusing on usability and simplifying navigation across complex systems and extensive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information architecture to provide clearer navigation pathways for users, addressing pain points and delivering a streamlined experience for operations teams and business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responsive interfaces that performed efficiently across desktop and tablet environments, utilizing technologies that align with industry standards for accessibility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interviews to gather insights into user pain points, subsequently adapting designs to better meet the specific needs and preferences of diverse user roles.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closely with development teams during implementation phases to validate design feasibility, providing support and adjustments as necessary to achieve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industry research to stay updated on trends such as minimalistic design and user-centered approaches, ensuring alignment with current best practices in the field of UX/UI.</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by modifying design strategies based on user feedback, resulting in improved internal user satisfaction and engagement with business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documentation, streamlining communication and promoting a collaborative design process among various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team scrums, contributing to collective problem solving and innovative design solutions, ensuring alignment with project goals and timelines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design solutions and rationales to stakeholders, effectively articulating concepts and ensuring clarity in the intended purpose and expectations of design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critiques and reviews, fostering an environment of open feedback and continuous improvement, enhancing personal growth and team synergy.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user-centric experiences for internal business applications while working in an agile environment, focusing on improving efficiency and productivity for enterprise users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engineers and product teams to create seamless administrative interfaces and dashboards, ensuring designs met technical constraints while delivering optimal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research and usability testing to evaluate design effectiveness and gather actionable insights, directly influencing design iterations and encouraging a user-first approach in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design documentation that included specifications and guidelines to ensure consistent implementation of design across various teams and applications, enhancing overall user coherence.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visual mockups and interactive prototypes using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Adobe XD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early feedback from stakeholders and minimizing costly changes during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discuss product development and adjustments, providing design insights and contributing to the strategic direction of internal software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improved existing user interfaces based on user analytics and feedback, ensuring an iterative approach to design that improved workflow and engagement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accessibility in all designs, championing the use of guidelines such as </w:t>
      </w:r>
      <w:r w:rsidRPr="00106EA3">
        <w:rPr>
          <w:rFonts w:ascii="Roboto Light" w:eastAsia="Roboto Light" w:hAnsi="Roboto Light" w:cs="Roboto Light"/>
          <w:b/>
          <w:bCs/>
          <w:sz w:val="20"/>
          <w:szCs w:val="20"/>
        </w:rPr>
        <w:t xml:space="preserve">WCAG 2.1</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usability and compliance for all internal applications and user roles.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of onboarding materials and training sessions for internal users, enhancing their understanding of tools and increasing adoption rates across the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values of transparency and user feedback into design processes, fostering trust and ensuring user needs were met with practical, innovative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web technologies like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design implementations and facilitate collaboration with development teams during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to establish a common vision for enterprise tools, ensuring all designs addressed key business objectives and user needs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