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and innovative Senior UX Designer with 11 years of experience in software development, specializing in web and mobile applications. Adept at leading UX design processes, modernizing user interfaces, and collaborating cross-functionally to drive product innovation, employing strong systems thinking and a deep understanding of user-centered design principles.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Tools:</w:t>
      </w:r>
      <w:r w:rsidRPr="00106EA3">
        <w:rPr>
          <w:rFonts w:ascii="Roboto Light" w:eastAsia="Roboto Light" w:hAnsi="Roboto Light" w:cs="Roboto Light"/>
          <w:sz w:val="20"/>
          <w:szCs w:val="20"/>
        </w:rPr>
        <w:t xml:space="preserve"> Figma, Sketch, Adobe XD, InVision, Zeplin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Languages:</w:t>
      </w:r>
      <w:r w:rsidRPr="00106EA3">
        <w:rPr>
          <w:rFonts w:ascii="Roboto Light" w:eastAsia="Roboto Light" w:hAnsi="Roboto Light" w:cs="Roboto Light"/>
          <w:sz w:val="20"/>
          <w:szCs w:val="20"/>
        </w:rPr>
        <w:t xml:space="preserve"> React, JavaScript, HTML5, CSS3,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User Research &amp; Analytics:</w:t>
      </w:r>
      <w:r w:rsidRPr="00106EA3">
        <w:rPr>
          <w:rFonts w:ascii="Roboto Light" w:eastAsia="Roboto Light" w:hAnsi="Roboto Light" w:cs="Roboto Light"/>
          <w:sz w:val="20"/>
          <w:szCs w:val="20"/>
        </w:rPr>
        <w:t xml:space="preserve"> UserTesting, Optimal Workshop, Google Analytics, UsabilityHub, Hotjar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D3.js, Chart.js, Tableau, Mapbox, Leaflet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Systems &amp; Methodologies:</w:t>
      </w:r>
      <w:r w:rsidRPr="00106EA3">
        <w:rPr>
          <w:rFonts w:ascii="Roboto Light" w:eastAsia="Roboto Light" w:hAnsi="Roboto Light" w:cs="Roboto Light"/>
          <w:sz w:val="20"/>
          <w:szCs w:val="20"/>
        </w:rPr>
        <w:t xml:space="preserve"> Atomic Design, Component Libraries, Design Tokens, Agile, Lean UX</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end-to-end design across the DTN Weather platform, utilizing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Sketch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high-density dashboards, alert systems, and geospatial mapping workflows that effectively communicated critical insights to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Modernized user interfaces through comprehensive design iterations, incorporating user feedback and analytics to enhance overall usability, ensuring a seamless experience for diverse client needs in operational decision-making contexts.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engineering, product, and the UX Guild, to align design efforts with the long-term vision and elevate overall design standards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user research initiatives using </w:t>
      </w:r>
      <w:r w:rsidRPr="00106EA3">
        <w:rPr>
          <w:rFonts w:ascii="Roboto Light" w:eastAsia="Roboto Light" w:hAnsi="Roboto Light" w:cs="Roboto Light"/>
          <w:b/>
          <w:bCs/>
          <w:sz w:val="20"/>
          <w:szCs w:val="20"/>
        </w:rPr>
        <w:t xml:space="preserve">UserTesting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Optimal Workshop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synthesizing findings into actionable design improvements that directly informed iterative design processes and enhanced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from Eco v1 to Eco v2 design system, ensuring consistency and scalability across all products by developing reusable components that adhered to established design principles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user interaction and product telemetry, leveraging data-driven insights to refine UI components and optimize user flows for maximum efficiency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culture of user-centric design by actively sharing knowledge and best practices with team members, fostering an environment that prioritized usability across all aspects of product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new visual design patterns that contributed to the DTN Design Registry, enhancing collaboration across teams and standardizing the user interface for future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reviews and critiques, providing constructive feedback while also welcoming critique on personal work, facilitating a collaborative design process that improved team outcomes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translate business needs into functional design solutions, balancing technical constraints with user requirements in high-pressure project environments.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autonomously to explore innovative solutions for complex design problems, demonstrating strong systems thinking and the ability to manage multiple projects efficiently while meeting tight deadlines for product launches.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design patterns for various software applications, utilizing a </w:t>
      </w:r>
      <w:r w:rsidRPr="00106EA3">
        <w:rPr>
          <w:rFonts w:ascii="Roboto Light" w:eastAsia="Roboto Light" w:hAnsi="Roboto Light" w:cs="Roboto Light"/>
          <w:b/>
          <w:bCs/>
          <w:sz w:val="20"/>
          <w:szCs w:val="20"/>
        </w:rPr>
        <w:t xml:space="preserve">component-driven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approach to ensure consistency and scalability while improving collaboration between design and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user research initiatives to gather data on user behavior and preferences, applying insights to designs that improved user engagement and satisfaction across Microsoft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responsive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through adaptive design principles tailored to varied device form factors.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of complex workflows and applications, leveraging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intuitive interfaces that enabled users to navigate and utilize powerful tools with ease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company-wide design system, incorporating </w:t>
      </w:r>
      <w:r w:rsidRPr="00106EA3">
        <w:rPr>
          <w:rFonts w:ascii="Roboto Light" w:eastAsia="Roboto Light" w:hAnsi="Roboto Light" w:cs="Roboto Light"/>
          <w:b/>
          <w:bCs/>
          <w:sz w:val="20"/>
          <w:szCs w:val="20"/>
        </w:rPr>
        <w:t xml:space="preserve">design tokens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reusable components that standardized visual language and interaction patterns across product 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to translate user stories into high-fidelity wireframes and prototypes, employing </w:t>
      </w:r>
      <w:r w:rsidRPr="00106EA3">
        <w:rPr>
          <w:rFonts w:ascii="Roboto Light" w:eastAsia="Roboto Light" w:hAnsi="Roboto Light" w:cs="Roboto Light"/>
          <w:b/>
          <w:bCs/>
          <w:sz w:val="20"/>
          <w:szCs w:val="20"/>
        </w:rPr>
        <w:t xml:space="preserve">Adobe XD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and test ideas early in the design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integration of </w:t>
      </w:r>
      <w:r w:rsidRPr="00106EA3">
        <w:rPr>
          <w:rFonts w:ascii="Roboto Light" w:eastAsia="Roboto Light" w:hAnsi="Roboto Light" w:cs="Roboto Light"/>
          <w:b/>
          <w:bCs/>
          <w:sz w:val="20"/>
          <w:szCs w:val="20"/>
        </w:rPr>
        <w:t xml:space="preserve">telemetry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into design workflows, facilitating continuous improvement cycles and ensuring the final products met user needs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usability testing sessions, analyzing user feedback to refine design approaches and ensure the delivery of effective, intuitive solutions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frameworks and libraries such as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visualization, driving insights and decisions in complex datasets to enhance the functionality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front-end development best practices and coding standards, ensuring high-quality deliverables that adhered to industry regulations and enhanced overall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an iterative design process, integrating stakeholder feedback and iterative reviews to create innovative yet practical design solutions that aligned with organizational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use of modern design methodologies, promoting principles of </w:t>
      </w:r>
      <w:r w:rsidRPr="00106EA3">
        <w:rPr>
          <w:rFonts w:ascii="Roboto Light" w:eastAsia="Roboto Light" w:hAnsi="Roboto Light" w:cs="Roboto Light"/>
          <w:b/>
          <w:bCs/>
          <w:sz w:val="20"/>
          <w:szCs w:val="20"/>
        </w:rPr>
        <w:t xml:space="preserve">Lean 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Design Thinking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collaborative efforts in problem-solving across diverse project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