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creative design professional with over 11 years of experience specializing in UI/UX design for web and mobile applications. Proven record in elevating user experiences and marketing presence through visual storytelling and design systems. Adept in collaborating with cross-functional teams to execute innovative ideas that meet business objectives. Passionate about establishing design cultures and processes in high-growth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Creative Suite, After Effects, Illustrator, Photoshop, InDesign, Sketch,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JavaScript, Sass,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Atomic Design, Material Design, Design Tokens, Style Guides, Accessibility Standards, Responsive Design, Prototyping Tools, Wireframing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Research: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Research, A/B Testing, Usability Testing, Stakeholder Feedback, Agile Methodologies, Design Sprints, Team Workshops, Cross-Functional Collaboration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Motion &amp; Interaction: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Animation Principles, Microinteractions, Prototyping Animations, Motion Graphics, Video Editing, Interactive Design, UX Writing, Storyboarding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innovative, user-centric interfaces for web and mobile applications that enhance customer engagement and streamline user workflows, aligning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brand consistency across products, enabling a cohesive user experience and strengthening our go-to-market presence.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rapidly prototype and iterate on user experiences,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respond to user feedback and business changes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impactful visual assets for marketing campaigns, including demo videos, pitch decks, and conference materials, demonstrating the versatility of our products and driving user interest.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to validate design decisions, translate findings into actionable design improvements, and ultimately enhance user satisfaction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design best practices and processes as the first in-house designer, laying the foundation for a thriving design culture that supports innovation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 interactive experiences that effectively communicate complex workflows,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motion graphics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intuitive UI to inform and guide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design concepts and iterations to stakeholders, utilizing strong storytelling and visual communication skills to advocate for user-centered design principles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fostered a collaborative environment that encourages creativity, skill development, and the sharing of ideas, contributing to a well-rounded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various teams, refining designs to balance user needs with technical feasibility and business objectives, ultimately creating designs that resonate with end-users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responsive design techniques to create adaptable interfaces that perform seamlessly across a diverse range of devices and screen sizes, enhancing overall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frontend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communicate with engineering teams, ensuring design fidelity during the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marketing collateral, video content, and promotional materials that aligned with the brand and effectively conveyed product messaging.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attention to detail throughout the design process, ensuring pixel-perfect execution while remaining flexible to changes presented by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design approaches based on market research and industry trends, ensuring that the product remains competitive and aligned with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interfaces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end-users' experience and engagement with the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engineers to create innovative web solutions that address complex user challenges and streamline workflows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and decisions, gaining insights into development practices and methods to integrate design seamlessly with engineering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wireframes and prototypes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design concepts to stakeholders and facilitating feedback sessions to iterate on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insights on usage patterns and preferences to inform and guide improvements in the user experience and visual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digital marketing teams to develop cohesive branding across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creative assets in campaigns.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through peer reviews and critique sessions, fostering growth and skill enhancement while encouraging a supportive design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with the creative team to explore innovative solutions to design challenges, contributing to a culture of creativity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 shared repository of design resources and templates, streamlining the design process and improving efficiency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promote design thinking principles and user-centered design methodologies, empowering the entire organization to prioritize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principles to build adaptive user interfaces that provide optimal experiences across varying devices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design proposals and concepts to leadership, communicating the rationale behind design choices and how they align with overall product goals and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